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导师姓名：赵远锦</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2、照片：</w:t>
      </w:r>
      <w:r>
        <w:rPr>
          <w:rFonts w:ascii="方正仿宋_GBK" w:hAnsi="方正仿宋_GBK" w:eastAsia="方正仿宋_GBK" w:cs="方正仿宋_GBK"/>
          <w:sz w:val="32"/>
          <w:szCs w:val="32"/>
        </w:rPr>
        <w:drawing>
          <wp:inline distT="0" distB="0" distL="0" distR="0">
            <wp:extent cx="1905000" cy="34290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1905000" cy="3429000"/>
                    </a:xfrm>
                    <a:prstGeom prst="rect">
                      <a:avLst/>
                    </a:prstGeom>
                  </pic:spPr>
                </pic:pic>
              </a:graphicData>
            </a:graphic>
          </wp:inline>
        </w:drawing>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3、职称：研究员</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4、主要研究领域和方向（100字以内）：</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微流控与器官芯片、人造器官、药物智能递送、仿生界面及医学应用等</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5、联系方式（邮箱）：</w:t>
      </w:r>
      <w:r>
        <w:rPr>
          <w:rFonts w:ascii="方正仿宋_GBK" w:hAnsi="方正仿宋_GBK" w:eastAsia="方正仿宋_GBK" w:cs="方正仿宋_GBK"/>
          <w:sz w:val="32"/>
          <w:szCs w:val="32"/>
        </w:rPr>
        <w:t>yjzhao@njglyy.com</w:t>
      </w: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6、承担的项目（近五年）：</w:t>
      </w:r>
    </w:p>
    <w:p>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（1）国家自然科学基金国家重大科学仪器“类生命机器人活体细胞多探针协调操控激发与信号传导同步测量系统”，主持，项目经费:150/750万，编号:61927805，2020.1-2024.12。</w:t>
      </w:r>
    </w:p>
    <w:p>
      <w:pP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w:t>
      </w:r>
      <w:r>
        <w:rPr>
          <w:rFonts w:ascii="方正仿宋_GBK" w:hAnsi="方正仿宋_GBK" w:eastAsia="方正仿宋_GBK" w:cs="方正仿宋_GBK"/>
          <w:sz w:val="28"/>
          <w:szCs w:val="28"/>
        </w:rPr>
        <w:t>）</w:t>
      </w:r>
      <w:r>
        <w:rPr>
          <w:rFonts w:hint="eastAsia" w:ascii="方正仿宋_GBK" w:hAnsi="方正仿宋_GBK" w:eastAsia="方正仿宋_GBK" w:cs="方正仿宋_GBK"/>
          <w:sz w:val="28"/>
          <w:szCs w:val="28"/>
        </w:rPr>
        <w:t>国家自然科学基金杰出青年科学基金项目“仿生器官芯片”，主持，项目经费:</w:t>
      </w:r>
      <w:r>
        <w:rPr>
          <w:rFonts w:ascii="方正仿宋_GBK" w:hAnsi="方正仿宋_GBK" w:eastAsia="方正仿宋_GBK" w:cs="方正仿宋_GBK"/>
          <w:sz w:val="28"/>
          <w:szCs w:val="28"/>
        </w:rPr>
        <w:t>400</w:t>
      </w:r>
      <w:r>
        <w:rPr>
          <w:rFonts w:hint="eastAsia" w:ascii="方正仿宋_GBK" w:hAnsi="方正仿宋_GBK" w:eastAsia="方正仿宋_GBK" w:cs="方正仿宋_GBK"/>
          <w:sz w:val="28"/>
          <w:szCs w:val="28"/>
        </w:rPr>
        <w:t>万，编号:</w:t>
      </w:r>
      <w:r>
        <w:rPr>
          <w:rFonts w:ascii="方正仿宋_GBK" w:hAnsi="方正仿宋_GBK" w:eastAsia="方正仿宋_GBK" w:cs="方正仿宋_GBK"/>
          <w:sz w:val="28"/>
          <w:szCs w:val="28"/>
        </w:rPr>
        <w:t xml:space="preserve"> T2225003</w:t>
      </w:r>
      <w:r>
        <w:rPr>
          <w:rFonts w:hint="eastAsia" w:ascii="方正仿宋_GBK" w:hAnsi="方正仿宋_GBK" w:eastAsia="方正仿宋_GBK" w:cs="方正仿宋_GBK"/>
          <w:sz w:val="28"/>
          <w:szCs w:val="28"/>
        </w:rPr>
        <w:t>，202</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.1-202</w:t>
      </w:r>
      <w:r>
        <w:rPr>
          <w:rFonts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t>.12</w:t>
      </w:r>
    </w:p>
    <w:p>
      <w:pPr>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3</w:t>
      </w:r>
      <w:r>
        <w:rPr>
          <w:rFonts w:hint="eastAsia" w:ascii="方正仿宋_GBK" w:hAnsi="方正仿宋_GBK" w:eastAsia="方正仿宋_GBK" w:cs="方正仿宋_GBK"/>
          <w:sz w:val="28"/>
          <w:szCs w:val="28"/>
        </w:rPr>
        <w:t>）国防科技创新特区“基于微流控芯片的XXX监测技术”，主持，项目经费:300万，2020.7-2022.6。</w:t>
      </w:r>
    </w:p>
    <w:p>
      <w:pPr>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w:t>
      </w:r>
      <w:r>
        <w:rPr>
          <w:rFonts w:ascii="方正仿宋_GBK" w:hAnsi="方正仿宋_GBK" w:eastAsia="方正仿宋_GBK" w:cs="方正仿宋_GBK"/>
          <w:sz w:val="28"/>
          <w:szCs w:val="28"/>
        </w:rPr>
        <w:t>4</w:t>
      </w:r>
      <w:r>
        <w:rPr>
          <w:rFonts w:hint="eastAsia" w:ascii="方正仿宋_GBK" w:hAnsi="方正仿宋_GBK" w:eastAsia="方正仿宋_GBK" w:cs="方正仿宋_GBK"/>
          <w:sz w:val="28"/>
          <w:szCs w:val="28"/>
        </w:rPr>
        <w:t>）国家重点研发计划“合成生物学”专项:“面向医疗健康的生物活体功能材料的构建及应用”，项目负责人，项目经费:1860万，编号:2020YFA0908200，2021.1-2025.12。</w:t>
      </w:r>
    </w:p>
    <w:p>
      <w:pPr>
        <w:rPr>
          <w:rFonts w:hint="eastAsia" w:ascii="方正仿宋_GBK" w:hAnsi="方正仿宋_GBK" w:eastAsia="方正仿宋_GBK" w:cs="方正仿宋_GBK"/>
          <w:sz w:val="32"/>
          <w:szCs w:val="32"/>
        </w:rPr>
      </w:pPr>
    </w:p>
    <w:p>
      <w:pPr>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7、代表性论文（近五年）：</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1）Miao SS, Wang Y, Sun LY, Zhao YJ*. Frozen derived heterogeneous structural color films. Nature Communications 2022, 13, 4044.</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2）Zhang ZH, Wang Q, Wang C, Zhao YJ*, Shang LR*. Cholesteric Cellulose Liquid Crystal Ink for 3D Structural Coloration. PNAS 2022, 119, e2204113119.</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3）Chen GP, Nie M, Zhang H, Zhang H, Zhao YJ*. Roe-inspired stem cell microcapsules for inflammatory bowel disease treatment. PNAS 2021, 118, e2112704118.</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4）Bian FK, Sun LY, Cai LJ, Wang Y, Zhao YJ*. Bio-inspired MXene Integrated Colloidal Crystal Arrays for Multichannel Bio-information Coding. PNAS 2020, 117, 22736-22742.</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5）Sun LY, Bian FK, Wang Y, Wang YT, Zhang XX, Zhao YJ*. Bio-inspired programmable wettability arrays for droplets manipulation. PNAS 2020, 117, 4527-4532.</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6）Zhang ZH, Chen ZY, Wang Y, Zhao YJ*. Bio-inspired conductive cellulose liquid crystal hydrogels as multifunctional electrical skins. PNAS 2020, 117, 18310-18316.</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7）Wang Y, Shang LR, Chen GP, Sun LY, Zhang XX, Zhao YJ*. Bio-inspired structural color patch with anisotropic surface adhesion. Science Advances 2020, 6, eaax8258.</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8）Wang H, Liu YX, Chen ZY, Sun LY, Zhao YJ*. Anisotropic structural color particles from colloidal phase separation. Science Advances 2020, 6, eaay1438.</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9）Zhang XX, Chen GP, Fu X, Wang YT, Zhao YJ*. Oral magnetoresponsive microneedle robots for efficiently delivering macromolecules. Advanced Materials 2021, 33, 2104932.</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10）Zhu YJ, Sun LY, Wang Y, Cai LJ, Zhao YJ*. A Biomimetic Human lung-on-a-chip with Colorful Displaying Microphysiological Breath. Advanced Materials 2022, 34, 2108972.</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11）Chen HX, Bian FK, Sun LY, Zhang DG, Shang LR*, Zhao YJ*. Hierarchically molecular imprinted porous particles for biomimetic kidney cleaning. Advanced Materials 2020, 32, 2005394.</w:t>
      </w:r>
    </w:p>
    <w:p>
      <w:pPr>
        <w:rPr>
          <w:rFonts w:ascii="Times New Roman" w:hAnsi="Times New Roman" w:eastAsia="方正仿宋_GBK" w:cs="Times New Roman"/>
          <w:sz w:val="28"/>
          <w:szCs w:val="28"/>
        </w:rPr>
      </w:pPr>
      <w:r>
        <w:rPr>
          <w:rFonts w:hint="eastAsia" w:ascii="方正仿宋_GBK" w:hAnsi="方正仿宋_GBK" w:eastAsia="方正仿宋_GBK" w:cs="方正仿宋_GBK"/>
          <w:sz w:val="28"/>
          <w:szCs w:val="28"/>
        </w:rPr>
        <w:t>（</w:t>
      </w:r>
      <w:r>
        <w:rPr>
          <w:rFonts w:ascii="Times New Roman" w:hAnsi="Times New Roman" w:eastAsia="方正仿宋_GBK" w:cs="Times New Roman"/>
          <w:sz w:val="28"/>
          <w:szCs w:val="28"/>
        </w:rPr>
        <w:t>12）Liu YX, Sun LY, Zhang H, Shang LR*, Zhao YJ*. Microfluidics for drug development: from synthesis to evaluation. Chemical Reviews 2021, 121, 7468-7529.</w:t>
      </w:r>
    </w:p>
    <w:p>
      <w:pPr>
        <w:rPr>
          <w:rFonts w:ascii="方正仿宋_GBK" w:hAnsi="方正仿宋_GBK" w:eastAsia="方正仿宋_GBK" w:cs="方正仿宋_GBK"/>
          <w:sz w:val="32"/>
          <w:szCs w:val="32"/>
        </w:rPr>
      </w:pPr>
    </w:p>
    <w:p>
      <w:pPr>
        <w:rPr>
          <w:rFonts w:ascii="方正仿宋_GBK" w:hAnsi="方正仿宋_GBK" w:eastAsia="方正仿宋_GBK" w:cs="方正仿宋_GBK"/>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50253D"/>
    <w:multiLevelType w:val="singleLevel"/>
    <w:tmpl w:val="FC50253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QyZjdiMWE4MjRmMDA3MDRjYTg0NThiNDk5YjFiN2EifQ=="/>
  </w:docVars>
  <w:rsids>
    <w:rsidRoot w:val="00B117B2"/>
    <w:rsid w:val="00587A3F"/>
    <w:rsid w:val="008871E3"/>
    <w:rsid w:val="00B117B2"/>
    <w:rsid w:val="00D46E15"/>
    <w:rsid w:val="15CD6E70"/>
    <w:rsid w:val="2BF20B3F"/>
    <w:rsid w:val="4FD32A41"/>
    <w:rsid w:val="71FE02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character" w:customStyle="1" w:styleId="4">
    <w:name w:val="fontstyle01"/>
    <w:basedOn w:val="3"/>
    <w:uiPriority w:val="0"/>
    <w:rPr>
      <w:rFonts w:hint="eastAsia" w:ascii="仿宋_GB2312" w:eastAsia="仿宋_GB2312"/>
      <w:color w:val="00000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650</Words>
  <Characters>2118</Characters>
  <Lines>17</Lines>
  <Paragraphs>4</Paragraphs>
  <TotalTime>0</TotalTime>
  <ScaleCrop>false</ScaleCrop>
  <LinksUpToDate>false</LinksUpToDate>
  <CharactersWithSpaces>2385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2023-03-07T01:16:00Z</dcterms:created>
  <dc:creator>Administrator</dc:creator>
  <cp:lastModifiedBy>Daisy</cp:lastModifiedBy>
  <dcterms:modified xsi:type="dcterms:W3CDTF">2023-03-08T02:23:27Z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A6933439B3F74122B32478A6FA438663</vt:lpwstr>
  </property>
</Properties>
</file>