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F8277" w14:textId="55B7DF94" w:rsidR="00182927" w:rsidRDefault="00000000">
      <w:pPr>
        <w:numPr>
          <w:ilvl w:val="0"/>
          <w:numId w:val="1"/>
        </w:num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导师姓名：</w:t>
      </w:r>
      <w:r w:rsidR="00F717AC">
        <w:rPr>
          <w:rFonts w:ascii="方正仿宋_GBK" w:eastAsia="方正仿宋_GBK" w:hAnsi="方正仿宋_GBK" w:cs="方正仿宋_GBK" w:hint="eastAsia"/>
          <w:sz w:val="32"/>
          <w:szCs w:val="32"/>
        </w:rPr>
        <w:t>袁献温</w:t>
      </w:r>
    </w:p>
    <w:p w14:paraId="71CCEB04" w14:textId="1CC51862" w:rsidR="00182927" w:rsidRDefault="00000000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2、照片：</w:t>
      </w:r>
      <w:r w:rsidR="00F036C4">
        <w:rPr>
          <w:noProof/>
        </w:rPr>
        <w:drawing>
          <wp:inline distT="0" distB="0" distL="0" distR="0" wp14:anchorId="164CD6D9" wp14:editId="7A800823">
            <wp:extent cx="901700" cy="1295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60E5D9" w14:textId="0A090EF4" w:rsidR="00182927" w:rsidRDefault="00000000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3、职称：</w:t>
      </w:r>
      <w:r w:rsidR="00F717AC">
        <w:rPr>
          <w:rFonts w:ascii="方正仿宋_GBK" w:eastAsia="方正仿宋_GBK" w:hAnsi="方正仿宋_GBK" w:cs="方正仿宋_GBK" w:hint="eastAsia"/>
          <w:sz w:val="32"/>
          <w:szCs w:val="32"/>
        </w:rPr>
        <w:t>副研究员</w:t>
      </w:r>
    </w:p>
    <w:p w14:paraId="695E9729" w14:textId="6067AA3B" w:rsidR="00182927" w:rsidRDefault="00000000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4、主要研究领域和方向（100字以内）：</w:t>
      </w:r>
      <w:r w:rsidR="00F717AC">
        <w:rPr>
          <w:rFonts w:ascii="方正仿宋_GBK" w:eastAsia="方正仿宋_GBK" w:hAnsi="方正仿宋_GBK" w:cs="方正仿宋_GBK" w:hint="eastAsia"/>
          <w:sz w:val="32"/>
          <w:szCs w:val="32"/>
        </w:rPr>
        <w:t>脂肪肝发病机制及糖脂代谢稳态；代谢健康型肥胖发病</w:t>
      </w:r>
      <w:r w:rsidR="00FF5C50">
        <w:rPr>
          <w:rFonts w:ascii="方正仿宋_GBK" w:eastAsia="方正仿宋_GBK" w:hAnsi="方正仿宋_GBK" w:cs="方正仿宋_GBK" w:hint="eastAsia"/>
          <w:sz w:val="32"/>
          <w:szCs w:val="32"/>
        </w:rPr>
        <w:t>机制；肝细胞癌的基础与转化研究</w:t>
      </w:r>
    </w:p>
    <w:p w14:paraId="6CD9FE39" w14:textId="741CAC86" w:rsidR="00182927" w:rsidRPr="00F036C4" w:rsidRDefault="00000000" w:rsidP="00F036C4">
      <w:pPr>
        <w:pStyle w:val="a3"/>
        <w:numPr>
          <w:ilvl w:val="0"/>
          <w:numId w:val="8"/>
        </w:numPr>
        <w:ind w:firstLineChars="0"/>
        <w:rPr>
          <w:rFonts w:ascii="方正仿宋_GBK" w:eastAsia="方正仿宋_GBK" w:hAnsi="方正仿宋_GBK" w:cs="方正仿宋_GBK"/>
          <w:sz w:val="32"/>
          <w:szCs w:val="32"/>
        </w:rPr>
      </w:pPr>
      <w:r w:rsidRPr="00F036C4">
        <w:rPr>
          <w:rFonts w:ascii="方正仿宋_GBK" w:eastAsia="方正仿宋_GBK" w:hAnsi="方正仿宋_GBK" w:cs="方正仿宋_GBK" w:hint="eastAsia"/>
          <w:sz w:val="32"/>
          <w:szCs w:val="32"/>
        </w:rPr>
        <w:t>联系方式（邮箱）：</w:t>
      </w:r>
      <w:r w:rsidR="00F036C4" w:rsidRPr="00F036C4">
        <w:rPr>
          <w:rFonts w:ascii="方正仿宋_GBK" w:eastAsia="方正仿宋_GBK" w:hAnsi="方正仿宋_GBK" w:cs="方正仿宋_GBK"/>
          <w:sz w:val="32"/>
          <w:szCs w:val="32"/>
        </w:rPr>
        <w:fldChar w:fldCharType="begin"/>
      </w:r>
      <w:r w:rsidR="00F036C4" w:rsidRPr="00F036C4">
        <w:rPr>
          <w:rFonts w:ascii="方正仿宋_GBK" w:eastAsia="方正仿宋_GBK" w:hAnsi="方正仿宋_GBK" w:cs="方正仿宋_GBK"/>
          <w:sz w:val="32"/>
          <w:szCs w:val="32"/>
        </w:rPr>
        <w:instrText xml:space="preserve"> </w:instrText>
      </w:r>
      <w:r w:rsidR="00F036C4" w:rsidRPr="00F036C4">
        <w:rPr>
          <w:rFonts w:ascii="方正仿宋_GBK" w:eastAsia="方正仿宋_GBK" w:hAnsi="方正仿宋_GBK" w:cs="方正仿宋_GBK" w:hint="eastAsia"/>
          <w:sz w:val="32"/>
          <w:szCs w:val="32"/>
        </w:rPr>
        <w:instrText>HYPERLINK "mailto:y</w:instrText>
      </w:r>
      <w:r w:rsidR="00F036C4" w:rsidRPr="00F036C4">
        <w:rPr>
          <w:rFonts w:ascii="方正仿宋_GBK" w:eastAsia="方正仿宋_GBK" w:hAnsi="方正仿宋_GBK" w:cs="方正仿宋_GBK"/>
          <w:sz w:val="32"/>
          <w:szCs w:val="32"/>
        </w:rPr>
        <w:instrText>xw14612@163.com</w:instrText>
      </w:r>
      <w:r w:rsidR="00F036C4" w:rsidRPr="00F036C4">
        <w:rPr>
          <w:rFonts w:ascii="方正仿宋_GBK" w:eastAsia="方正仿宋_GBK" w:hAnsi="方正仿宋_GBK" w:cs="方正仿宋_GBK" w:hint="eastAsia"/>
          <w:sz w:val="32"/>
          <w:szCs w:val="32"/>
        </w:rPr>
        <w:instrText>"</w:instrText>
      </w:r>
      <w:r w:rsidR="00F036C4" w:rsidRPr="00F036C4">
        <w:rPr>
          <w:rFonts w:ascii="方正仿宋_GBK" w:eastAsia="方正仿宋_GBK" w:hAnsi="方正仿宋_GBK" w:cs="方正仿宋_GBK"/>
          <w:sz w:val="32"/>
          <w:szCs w:val="32"/>
        </w:rPr>
        <w:instrText xml:space="preserve"> </w:instrText>
      </w:r>
      <w:r w:rsidR="00F036C4" w:rsidRPr="00F036C4">
        <w:rPr>
          <w:rFonts w:ascii="方正仿宋_GBK" w:eastAsia="方正仿宋_GBK" w:hAnsi="方正仿宋_GBK" w:cs="方正仿宋_GBK"/>
          <w:sz w:val="32"/>
          <w:szCs w:val="32"/>
        </w:rPr>
        <w:fldChar w:fldCharType="separate"/>
      </w:r>
      <w:r w:rsidR="00F036C4" w:rsidRPr="00F036C4">
        <w:rPr>
          <w:rStyle w:val="a4"/>
          <w:rFonts w:ascii="方正仿宋_GBK" w:eastAsia="方正仿宋_GBK" w:hAnsi="方正仿宋_GBK" w:cs="方正仿宋_GBK" w:hint="eastAsia"/>
          <w:sz w:val="32"/>
          <w:szCs w:val="32"/>
        </w:rPr>
        <w:t>y</w:t>
      </w:r>
      <w:r w:rsidR="00F036C4" w:rsidRPr="00F036C4">
        <w:rPr>
          <w:rStyle w:val="a4"/>
          <w:rFonts w:ascii="方正仿宋_GBK" w:eastAsia="方正仿宋_GBK" w:hAnsi="方正仿宋_GBK" w:cs="方正仿宋_GBK"/>
          <w:sz w:val="32"/>
          <w:szCs w:val="32"/>
        </w:rPr>
        <w:t>xw14612@163.com</w:t>
      </w:r>
      <w:r w:rsidR="00F036C4" w:rsidRPr="00F036C4">
        <w:rPr>
          <w:rFonts w:ascii="方正仿宋_GBK" w:eastAsia="方正仿宋_GBK" w:hAnsi="方正仿宋_GBK" w:cs="方正仿宋_GBK"/>
          <w:sz w:val="32"/>
          <w:szCs w:val="32"/>
        </w:rPr>
        <w:fldChar w:fldCharType="end"/>
      </w:r>
    </w:p>
    <w:p w14:paraId="01FAB3FE" w14:textId="062ECEF4" w:rsidR="00182927" w:rsidRPr="00F036C4" w:rsidRDefault="00F036C4" w:rsidP="00F036C4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6、承</w:t>
      </w:r>
      <w:r w:rsidR="00000000" w:rsidRPr="00F036C4">
        <w:rPr>
          <w:rFonts w:ascii="方正仿宋_GBK" w:eastAsia="方正仿宋_GBK" w:hAnsi="方正仿宋_GBK" w:cs="方正仿宋_GBK" w:hint="eastAsia"/>
          <w:sz w:val="32"/>
          <w:szCs w:val="32"/>
        </w:rPr>
        <w:t>担的项目（近五年）：</w:t>
      </w:r>
    </w:p>
    <w:p w14:paraId="6D02C30C" w14:textId="36EA98D0" w:rsidR="00F036C4" w:rsidRPr="00F036C4" w:rsidRDefault="00F036C4" w:rsidP="00F036C4">
      <w:pPr>
        <w:pStyle w:val="a3"/>
        <w:numPr>
          <w:ilvl w:val="0"/>
          <w:numId w:val="7"/>
        </w:numPr>
        <w:autoSpaceDE w:val="0"/>
        <w:autoSpaceDN w:val="0"/>
        <w:adjustRightInd w:val="0"/>
        <w:spacing w:line="360" w:lineRule="atLeast"/>
        <w:ind w:firstLineChars="0"/>
        <w:rPr>
          <w:rStyle w:val="fontstyle01"/>
          <w:rFonts w:hint="default"/>
          <w:sz w:val="21"/>
          <w:szCs w:val="21"/>
        </w:rPr>
      </w:pPr>
      <w:r w:rsidRPr="00F036C4">
        <w:rPr>
          <w:rStyle w:val="fontstyle01"/>
          <w:rFonts w:hint="default"/>
          <w:sz w:val="21"/>
          <w:szCs w:val="21"/>
        </w:rPr>
        <w:t>国家自然科学基金委员会，青年项目，31300103，海洋放线菌ACMA006抗肿瘤活性物质抑制肝癌的实验研究，2014-01至2016-12，23万元，主持</w:t>
      </w:r>
    </w:p>
    <w:p w14:paraId="55D1733C" w14:textId="60F54412" w:rsidR="00F036C4" w:rsidRPr="00F036C4" w:rsidRDefault="00F036C4" w:rsidP="00F036C4">
      <w:pPr>
        <w:pStyle w:val="a3"/>
        <w:numPr>
          <w:ilvl w:val="0"/>
          <w:numId w:val="7"/>
        </w:numPr>
        <w:autoSpaceDE w:val="0"/>
        <w:autoSpaceDN w:val="0"/>
        <w:adjustRightInd w:val="0"/>
        <w:spacing w:line="360" w:lineRule="atLeast"/>
        <w:ind w:firstLineChars="0"/>
        <w:rPr>
          <w:rStyle w:val="fontstyle01"/>
          <w:rFonts w:hint="default"/>
          <w:szCs w:val="21"/>
        </w:rPr>
      </w:pPr>
      <w:r w:rsidRPr="00F036C4">
        <w:rPr>
          <w:rStyle w:val="fontstyle01"/>
          <w:rFonts w:hint="default"/>
          <w:sz w:val="21"/>
          <w:szCs w:val="21"/>
        </w:rPr>
        <w:t>南京大学苗圃项目，021414340277，海洋放线菌ACMA006抗肿瘤活性物质抑制肝癌的实验研究，2014-01至2015-12，8万元，主持</w:t>
      </w:r>
      <w:bookmarkStart w:id="0" w:name="_Hlk71366043"/>
    </w:p>
    <w:p w14:paraId="5F5E1222" w14:textId="3C413E95" w:rsidR="00F036C4" w:rsidRPr="00F036C4" w:rsidRDefault="00F036C4" w:rsidP="00F036C4">
      <w:pPr>
        <w:pStyle w:val="a3"/>
        <w:numPr>
          <w:ilvl w:val="0"/>
          <w:numId w:val="7"/>
        </w:numPr>
        <w:autoSpaceDE w:val="0"/>
        <w:autoSpaceDN w:val="0"/>
        <w:adjustRightInd w:val="0"/>
        <w:spacing w:line="360" w:lineRule="atLeast"/>
        <w:ind w:firstLineChars="0"/>
        <w:rPr>
          <w:rStyle w:val="fontstyle01"/>
          <w:rFonts w:hint="default"/>
          <w:szCs w:val="21"/>
        </w:rPr>
      </w:pPr>
      <w:r w:rsidRPr="00F036C4">
        <w:rPr>
          <w:rStyle w:val="fontstyle01"/>
          <w:rFonts w:hint="default"/>
          <w:sz w:val="21"/>
          <w:szCs w:val="21"/>
        </w:rPr>
        <w:t>南京大学医院管理研究所，B类课题，NDYG2017016，非酒精性脂肪肝患者慢病管理新模式的探索，2018-01至2020-12，1.05万元，主持</w:t>
      </w:r>
      <w:bookmarkEnd w:id="0"/>
    </w:p>
    <w:p w14:paraId="1D8EC1B9" w14:textId="685CC8A8" w:rsidR="00F036C4" w:rsidRPr="00F036C4" w:rsidRDefault="00F036C4" w:rsidP="00F036C4">
      <w:pPr>
        <w:pStyle w:val="a3"/>
        <w:numPr>
          <w:ilvl w:val="0"/>
          <w:numId w:val="7"/>
        </w:numPr>
        <w:autoSpaceDE w:val="0"/>
        <w:autoSpaceDN w:val="0"/>
        <w:adjustRightInd w:val="0"/>
        <w:spacing w:line="360" w:lineRule="atLeast"/>
        <w:ind w:firstLineChars="0"/>
        <w:rPr>
          <w:rStyle w:val="fontstyle01"/>
          <w:rFonts w:hint="default"/>
          <w:szCs w:val="21"/>
        </w:rPr>
      </w:pPr>
      <w:r w:rsidRPr="00F036C4">
        <w:rPr>
          <w:rStyle w:val="fontstyle01"/>
          <w:rFonts w:hint="default"/>
          <w:sz w:val="21"/>
          <w:szCs w:val="21"/>
        </w:rPr>
        <w:t>南京大学博士研究生创新创意研究，调控肥胖症患者中非脂肪肝形成的分子标志物的筛选及机制研究，2018-01至2020-12,6万元，主持</w:t>
      </w:r>
    </w:p>
    <w:p w14:paraId="62E2669E" w14:textId="77777777" w:rsidR="00F036C4" w:rsidRPr="00F036C4" w:rsidRDefault="00F036C4">
      <w:pPr>
        <w:rPr>
          <w:rFonts w:ascii="方正仿宋_GBK" w:eastAsia="方正仿宋_GBK" w:hAnsi="方正仿宋_GBK" w:cs="方正仿宋_GBK" w:hint="eastAsia"/>
          <w:sz w:val="32"/>
          <w:szCs w:val="32"/>
        </w:rPr>
      </w:pPr>
    </w:p>
    <w:p w14:paraId="09D7BE51" w14:textId="50C59758" w:rsidR="00182927" w:rsidRPr="00F036C4" w:rsidRDefault="00000000" w:rsidP="00F036C4">
      <w:pPr>
        <w:pStyle w:val="a3"/>
        <w:numPr>
          <w:ilvl w:val="0"/>
          <w:numId w:val="3"/>
        </w:numPr>
        <w:ind w:firstLineChars="0"/>
        <w:rPr>
          <w:rFonts w:ascii="方正仿宋_GBK" w:eastAsia="方正仿宋_GBK" w:hAnsi="方正仿宋_GBK" w:cs="方正仿宋_GBK"/>
          <w:sz w:val="32"/>
          <w:szCs w:val="32"/>
        </w:rPr>
      </w:pPr>
      <w:r w:rsidRPr="00F036C4">
        <w:rPr>
          <w:rFonts w:ascii="方正仿宋_GBK" w:eastAsia="方正仿宋_GBK" w:hAnsi="方正仿宋_GBK" w:cs="方正仿宋_GBK" w:hint="eastAsia"/>
          <w:sz w:val="32"/>
          <w:szCs w:val="32"/>
        </w:rPr>
        <w:t>代表性论文（近五年）：</w:t>
      </w:r>
    </w:p>
    <w:p w14:paraId="1FE909F2" w14:textId="49204D48" w:rsidR="00F036C4" w:rsidRPr="00F036C4" w:rsidRDefault="00F036C4" w:rsidP="00F036C4">
      <w:pPr>
        <w:pStyle w:val="a3"/>
        <w:numPr>
          <w:ilvl w:val="0"/>
          <w:numId w:val="2"/>
        </w:numPr>
        <w:shd w:val="clear" w:color="auto" w:fill="FFFFFF"/>
        <w:ind w:firstLineChars="0"/>
        <w:rPr>
          <w:rFonts w:ascii="Times New Roman" w:hAnsi="Times New Roman"/>
          <w:sz w:val="21"/>
          <w:szCs w:val="21"/>
        </w:rPr>
      </w:pPr>
      <w:r w:rsidRPr="00F036C4">
        <w:rPr>
          <w:rFonts w:ascii="Times New Roman" w:hAnsi="Times New Roman"/>
          <w:sz w:val="21"/>
          <w:szCs w:val="21"/>
        </w:rPr>
        <w:t xml:space="preserve">Zhao Y, Zhao MF, Jiang S, Wu J, Liu J, </w:t>
      </w:r>
      <w:r w:rsidRPr="00F036C4">
        <w:rPr>
          <w:rFonts w:ascii="Times New Roman" w:hAnsi="Times New Roman"/>
          <w:b/>
          <w:bCs/>
          <w:sz w:val="21"/>
          <w:szCs w:val="21"/>
        </w:rPr>
        <w:t>Yuan XW</w:t>
      </w:r>
      <w:r w:rsidRPr="00F036C4">
        <w:rPr>
          <w:rFonts w:ascii="Times New Roman" w:hAnsi="Times New Roman"/>
          <w:sz w:val="21"/>
          <w:szCs w:val="21"/>
        </w:rPr>
        <w:t xml:space="preserve">, Shen D, Zhang JZ, Zhou N, He J, Fang L, Sun XT, </w:t>
      </w:r>
      <w:proofErr w:type="spellStart"/>
      <w:r w:rsidRPr="00F036C4">
        <w:rPr>
          <w:rFonts w:ascii="Times New Roman" w:hAnsi="Times New Roman"/>
          <w:sz w:val="21"/>
          <w:szCs w:val="21"/>
        </w:rPr>
        <w:t>Xue</w:t>
      </w:r>
      <w:proofErr w:type="spellEnd"/>
      <w:r w:rsidRPr="00F036C4">
        <w:rPr>
          <w:rFonts w:ascii="Times New Roman" w:hAnsi="Times New Roman"/>
          <w:sz w:val="21"/>
          <w:szCs w:val="21"/>
        </w:rPr>
        <w:t xml:space="preserve"> B, Li CJ. Liver governs adipose </w:t>
      </w:r>
      <w:proofErr w:type="spellStart"/>
      <w:r w:rsidRPr="00F036C4">
        <w:rPr>
          <w:rFonts w:ascii="Times New Roman" w:hAnsi="Times New Roman"/>
          <w:sz w:val="21"/>
          <w:szCs w:val="21"/>
        </w:rPr>
        <w:t>remodelling</w:t>
      </w:r>
      <w:proofErr w:type="spellEnd"/>
      <w:r w:rsidRPr="00F036C4">
        <w:rPr>
          <w:rFonts w:ascii="Times New Roman" w:hAnsi="Times New Roman"/>
          <w:sz w:val="21"/>
          <w:szCs w:val="21"/>
        </w:rPr>
        <w:t xml:space="preserve"> via extracellular vesicles in response to lipid overload. Nat</w:t>
      </w:r>
      <w:r w:rsidRPr="00F036C4">
        <w:rPr>
          <w:rFonts w:ascii="Times New Roman" w:hAnsi="Times New Roman" w:hint="eastAsia"/>
          <w:sz w:val="21"/>
          <w:szCs w:val="21"/>
        </w:rPr>
        <w:t>ure</w:t>
      </w:r>
      <w:r w:rsidRPr="00F036C4">
        <w:rPr>
          <w:rFonts w:ascii="Times New Roman" w:hAnsi="Times New Roman"/>
          <w:sz w:val="21"/>
          <w:szCs w:val="21"/>
        </w:rPr>
        <w:t xml:space="preserve"> Commun</w:t>
      </w:r>
      <w:r w:rsidRPr="00F036C4">
        <w:rPr>
          <w:rFonts w:ascii="Times New Roman" w:hAnsi="Times New Roman" w:hint="eastAsia"/>
          <w:sz w:val="21"/>
          <w:szCs w:val="21"/>
        </w:rPr>
        <w:t>ications</w:t>
      </w:r>
      <w:r w:rsidRPr="00F036C4">
        <w:rPr>
          <w:rFonts w:ascii="Times New Roman" w:hAnsi="Times New Roman"/>
          <w:sz w:val="21"/>
          <w:szCs w:val="21"/>
        </w:rPr>
        <w:t>. 2020;11(1):719.</w:t>
      </w:r>
    </w:p>
    <w:p w14:paraId="4A2F5A83" w14:textId="66111884" w:rsidR="00F036C4" w:rsidRPr="00F036C4" w:rsidRDefault="00F036C4" w:rsidP="00F036C4">
      <w:pPr>
        <w:pStyle w:val="a3"/>
        <w:numPr>
          <w:ilvl w:val="0"/>
          <w:numId w:val="2"/>
        </w:numPr>
        <w:snapToGrid w:val="0"/>
        <w:ind w:firstLineChars="0"/>
        <w:rPr>
          <w:rFonts w:ascii="Times New Roman" w:hAnsi="Times New Roman" w:cs="Times New Roman"/>
          <w:sz w:val="21"/>
          <w:szCs w:val="21"/>
        </w:rPr>
      </w:pPr>
      <w:r w:rsidRPr="00F036C4">
        <w:rPr>
          <w:rFonts w:ascii="Times New Roman" w:hAnsi="Times New Roman" w:cs="Times New Roman"/>
          <w:sz w:val="21"/>
          <w:szCs w:val="21"/>
        </w:rPr>
        <w:t>Cheng Q</w:t>
      </w:r>
      <w:r w:rsidRPr="00F036C4">
        <w:rPr>
          <w:rFonts w:ascii="Times New Roman" w:hAnsi="Times New Roman" w:cs="Times New Roman" w:hint="eastAsia"/>
          <w:sz w:val="21"/>
          <w:szCs w:val="21"/>
        </w:rPr>
        <w:t>#</w:t>
      </w:r>
      <w:r w:rsidRPr="00F036C4">
        <w:rPr>
          <w:rFonts w:ascii="Times New Roman" w:hAnsi="Times New Roman" w:cs="Times New Roman"/>
          <w:sz w:val="21"/>
          <w:szCs w:val="21"/>
        </w:rPr>
        <w:t xml:space="preserve">, </w:t>
      </w:r>
      <w:r w:rsidRPr="00F036C4">
        <w:rPr>
          <w:rFonts w:ascii="Times New Roman" w:hAnsi="Times New Roman" w:cs="Times New Roman"/>
          <w:b/>
          <w:bCs/>
          <w:sz w:val="21"/>
          <w:szCs w:val="21"/>
        </w:rPr>
        <w:t>Yuan X</w:t>
      </w:r>
      <w:r w:rsidRPr="00F036C4">
        <w:rPr>
          <w:rFonts w:ascii="Times New Roman" w:hAnsi="Times New Roman" w:cs="Times New Roman" w:hint="eastAsia"/>
          <w:b/>
          <w:bCs/>
          <w:sz w:val="21"/>
          <w:szCs w:val="21"/>
        </w:rPr>
        <w:t>#</w:t>
      </w:r>
      <w:r w:rsidRPr="00F036C4">
        <w:rPr>
          <w:rFonts w:ascii="Times New Roman" w:hAnsi="Times New Roman" w:cs="Times New Roman" w:hint="eastAsia"/>
          <w:b/>
          <w:bCs/>
          <w:sz w:val="21"/>
          <w:szCs w:val="21"/>
        </w:rPr>
        <w:t>（共同第一作者）</w:t>
      </w:r>
      <w:r w:rsidRPr="00F036C4">
        <w:rPr>
          <w:rFonts w:ascii="Times New Roman" w:hAnsi="Times New Roman" w:cs="Times New Roman"/>
          <w:sz w:val="21"/>
          <w:szCs w:val="21"/>
        </w:rPr>
        <w:t>, Lin S</w:t>
      </w:r>
      <w:r w:rsidRPr="00F036C4">
        <w:rPr>
          <w:rFonts w:ascii="Times New Roman" w:hAnsi="Times New Roman" w:cs="Times New Roman" w:hint="eastAsia"/>
          <w:sz w:val="21"/>
          <w:szCs w:val="21"/>
        </w:rPr>
        <w:t>#</w:t>
      </w:r>
      <w:r w:rsidRPr="00F036C4">
        <w:rPr>
          <w:rFonts w:ascii="Times New Roman" w:hAnsi="Times New Roman" w:cs="Times New Roman"/>
          <w:sz w:val="21"/>
          <w:szCs w:val="21"/>
        </w:rPr>
        <w:t xml:space="preserve">, Zhao Y, Wang H, Zhu F, Wang Y, Xu T, Wu J, Wang K, Zhang J, Sun X, Li C, Liang H, Fang L, </w:t>
      </w:r>
      <w:proofErr w:type="spellStart"/>
      <w:r w:rsidRPr="00F036C4">
        <w:rPr>
          <w:rFonts w:ascii="Times New Roman" w:hAnsi="Times New Roman" w:cs="Times New Roman"/>
          <w:sz w:val="21"/>
          <w:szCs w:val="21"/>
        </w:rPr>
        <w:t>Xue</w:t>
      </w:r>
      <w:proofErr w:type="spellEnd"/>
      <w:r w:rsidRPr="00F036C4">
        <w:rPr>
          <w:rFonts w:ascii="Times New Roman" w:hAnsi="Times New Roman" w:cs="Times New Roman"/>
          <w:sz w:val="21"/>
          <w:szCs w:val="21"/>
        </w:rPr>
        <w:t xml:space="preserve"> B. Serum proteome profiling reveals differentially expressed proteins between subjects with metabolically healthy obesity and nonalcoholic fatty liver disease. J Proteomics. 2022; 260:104556.</w:t>
      </w:r>
      <w:r w:rsidRPr="00F036C4">
        <w:rPr>
          <w:rFonts w:ascii="Times New Roman" w:hAnsi="Times New Roman" w:cs="Times New Roman" w:hint="eastAsia"/>
          <w:sz w:val="21"/>
          <w:szCs w:val="21"/>
        </w:rPr>
        <w:t>（中科院二区）</w:t>
      </w:r>
    </w:p>
    <w:p w14:paraId="15B02604" w14:textId="1654AA30" w:rsidR="00F036C4" w:rsidRPr="00F036C4" w:rsidRDefault="00F036C4" w:rsidP="00F036C4">
      <w:pPr>
        <w:pStyle w:val="a3"/>
        <w:widowControl w:val="0"/>
        <w:numPr>
          <w:ilvl w:val="0"/>
          <w:numId w:val="2"/>
        </w:numPr>
        <w:shd w:val="clear" w:color="auto" w:fill="FFFFFF"/>
        <w:ind w:firstLineChars="0"/>
        <w:jc w:val="both"/>
        <w:rPr>
          <w:rFonts w:ascii="Times New Roman" w:hAnsi="Times New Roman"/>
          <w:sz w:val="21"/>
          <w:szCs w:val="21"/>
        </w:rPr>
      </w:pPr>
      <w:r w:rsidRPr="00F036C4">
        <w:rPr>
          <w:rFonts w:ascii="Times New Roman" w:hAnsi="Times New Roman"/>
          <w:b/>
          <w:bCs/>
          <w:sz w:val="21"/>
          <w:szCs w:val="21"/>
        </w:rPr>
        <w:t>Yuan X</w:t>
      </w:r>
      <w:r w:rsidRPr="00F036C4">
        <w:rPr>
          <w:rFonts w:ascii="Times New Roman" w:hAnsi="Times New Roman"/>
          <w:sz w:val="21"/>
          <w:szCs w:val="21"/>
        </w:rPr>
        <w:t xml:space="preserve">; Sun Y; Cheng Q; Hu K; Ye J; Zhao Y; Wu J; Shao X; Fang L; Ding Y; Sun X; Shi X; </w:t>
      </w:r>
      <w:proofErr w:type="spellStart"/>
      <w:r w:rsidRPr="00F036C4">
        <w:rPr>
          <w:rFonts w:ascii="Times New Roman" w:hAnsi="Times New Roman"/>
          <w:sz w:val="21"/>
          <w:szCs w:val="21"/>
        </w:rPr>
        <w:t>Xue</w:t>
      </w:r>
      <w:proofErr w:type="spellEnd"/>
      <w:r w:rsidRPr="00F036C4">
        <w:rPr>
          <w:rFonts w:ascii="Times New Roman" w:hAnsi="Times New Roman"/>
          <w:sz w:val="21"/>
          <w:szCs w:val="21"/>
        </w:rPr>
        <w:t xml:space="preserve"> B; Proteomic analysis to identify differentially expressed proteins between subjects with metabolic healthy obesity and non-alcoholic fatty liver disease, J Proteomics, </w:t>
      </w:r>
      <w:r w:rsidRPr="00F036C4">
        <w:rPr>
          <w:rFonts w:ascii="Times New Roman" w:hAnsi="Times New Roman"/>
          <w:sz w:val="21"/>
          <w:szCs w:val="21"/>
        </w:rPr>
        <w:lastRenderedPageBreak/>
        <w:t>2020;221:103683.</w:t>
      </w:r>
      <w:r w:rsidRPr="00F036C4">
        <w:rPr>
          <w:rFonts w:ascii="Times New Roman" w:hAnsi="Times New Roman" w:hint="eastAsia"/>
          <w:sz w:val="21"/>
          <w:szCs w:val="21"/>
        </w:rPr>
        <w:t>（中科院二区）</w:t>
      </w:r>
    </w:p>
    <w:p w14:paraId="21AF1370" w14:textId="1CA1532C" w:rsidR="00F036C4" w:rsidRPr="00F036C4" w:rsidRDefault="00F036C4" w:rsidP="00F036C4">
      <w:pPr>
        <w:pStyle w:val="a3"/>
        <w:widowControl w:val="0"/>
        <w:numPr>
          <w:ilvl w:val="0"/>
          <w:numId w:val="2"/>
        </w:numPr>
        <w:shd w:val="clear" w:color="auto" w:fill="FFFFFF"/>
        <w:ind w:firstLineChars="0"/>
        <w:jc w:val="both"/>
        <w:rPr>
          <w:rFonts w:ascii="Times New Roman" w:hAnsi="Times New Roman"/>
          <w:sz w:val="21"/>
          <w:szCs w:val="21"/>
        </w:rPr>
      </w:pPr>
      <w:r w:rsidRPr="00F036C4">
        <w:rPr>
          <w:rFonts w:ascii="Times New Roman" w:hAnsi="Times New Roman"/>
          <w:sz w:val="21"/>
          <w:szCs w:val="21"/>
        </w:rPr>
        <w:t xml:space="preserve">Liu C; Li F; Li X; Cao M; Feng G; </w:t>
      </w:r>
      <w:r w:rsidRPr="00F036C4">
        <w:rPr>
          <w:rFonts w:ascii="Times New Roman" w:hAnsi="Times New Roman"/>
          <w:b/>
          <w:bCs/>
          <w:sz w:val="21"/>
          <w:szCs w:val="21"/>
        </w:rPr>
        <w:t>Yuan X*</w:t>
      </w:r>
      <w:r w:rsidRPr="00F036C4">
        <w:rPr>
          <w:rFonts w:ascii="Times New Roman" w:hAnsi="Times New Roman"/>
          <w:sz w:val="21"/>
          <w:szCs w:val="21"/>
        </w:rPr>
        <w:t>; Shi X*; WIPI2 depletion inhibits the growth of hepatocellular carcinoma cells through the AMPK signaling pathway, Oncol Rep, 2020; 43(5):1467-1478.</w:t>
      </w:r>
      <w:r w:rsidRPr="00F036C4">
        <w:rPr>
          <w:rFonts w:ascii="Times New Roman" w:hAnsi="Times New Roman" w:hint="eastAsia"/>
          <w:sz w:val="21"/>
          <w:szCs w:val="21"/>
        </w:rPr>
        <w:t>（共同通讯作者）</w:t>
      </w:r>
    </w:p>
    <w:p w14:paraId="54897B10" w14:textId="77777777" w:rsidR="00F036C4" w:rsidRPr="00F036C4" w:rsidRDefault="00F036C4" w:rsidP="00F036C4">
      <w:pPr>
        <w:pStyle w:val="a3"/>
        <w:widowControl w:val="0"/>
        <w:numPr>
          <w:ilvl w:val="0"/>
          <w:numId w:val="2"/>
        </w:numPr>
        <w:shd w:val="clear" w:color="auto" w:fill="FFFFFF"/>
        <w:ind w:firstLineChars="0"/>
        <w:jc w:val="both"/>
        <w:rPr>
          <w:rFonts w:ascii="Times New Roman" w:hAnsi="Times New Roman"/>
          <w:sz w:val="21"/>
          <w:szCs w:val="21"/>
        </w:rPr>
      </w:pPr>
      <w:proofErr w:type="spellStart"/>
      <w:r w:rsidRPr="00F036C4">
        <w:rPr>
          <w:rFonts w:ascii="Times New Roman" w:hAnsi="Times New Roman"/>
          <w:b/>
          <w:bCs/>
          <w:sz w:val="21"/>
          <w:szCs w:val="21"/>
        </w:rPr>
        <w:t>Xianwen</w:t>
      </w:r>
      <w:proofErr w:type="spellEnd"/>
      <w:r w:rsidRPr="00F036C4">
        <w:rPr>
          <w:rFonts w:ascii="Times New Roman" w:hAnsi="Times New Roman"/>
          <w:b/>
          <w:bCs/>
          <w:sz w:val="21"/>
          <w:szCs w:val="21"/>
        </w:rPr>
        <w:t xml:space="preserve"> Yuan;</w:t>
      </w:r>
      <w:r w:rsidRPr="00F036C4">
        <w:rPr>
          <w:rFonts w:ascii="Times New Roman" w:hAnsi="Times New Roman"/>
          <w:sz w:val="21"/>
          <w:szCs w:val="21"/>
        </w:rPr>
        <w:t xml:space="preserve"> Jun Chen; Qi Cheng; </w:t>
      </w:r>
      <w:proofErr w:type="spellStart"/>
      <w:r w:rsidRPr="00F036C4">
        <w:rPr>
          <w:rFonts w:ascii="Times New Roman" w:hAnsi="Times New Roman"/>
          <w:sz w:val="21"/>
          <w:szCs w:val="21"/>
        </w:rPr>
        <w:t>Yinjuan</w:t>
      </w:r>
      <w:proofErr w:type="spellEnd"/>
      <w:r w:rsidRPr="00F036C4">
        <w:rPr>
          <w:rFonts w:ascii="Times New Roman" w:hAnsi="Times New Roman"/>
          <w:sz w:val="21"/>
          <w:szCs w:val="21"/>
        </w:rPr>
        <w:t xml:space="preserve"> Zhao; </w:t>
      </w:r>
      <w:proofErr w:type="spellStart"/>
      <w:r w:rsidRPr="00F036C4">
        <w:rPr>
          <w:rFonts w:ascii="Times New Roman" w:hAnsi="Times New Roman"/>
          <w:sz w:val="21"/>
          <w:szCs w:val="21"/>
        </w:rPr>
        <w:t>Pengzi</w:t>
      </w:r>
      <w:proofErr w:type="spellEnd"/>
      <w:r w:rsidRPr="00F036C4">
        <w:rPr>
          <w:rFonts w:ascii="Times New Roman" w:hAnsi="Times New Roman"/>
          <w:sz w:val="21"/>
          <w:szCs w:val="21"/>
        </w:rPr>
        <w:t xml:space="preserve"> Zhang; </w:t>
      </w:r>
      <w:proofErr w:type="spellStart"/>
      <w:r w:rsidRPr="00F036C4">
        <w:rPr>
          <w:rFonts w:ascii="Times New Roman" w:hAnsi="Times New Roman"/>
          <w:sz w:val="21"/>
          <w:szCs w:val="21"/>
        </w:rPr>
        <w:t>Xiaoyan</w:t>
      </w:r>
      <w:proofErr w:type="spellEnd"/>
      <w:r w:rsidRPr="00F036C4">
        <w:rPr>
          <w:rFonts w:ascii="Times New Roman" w:hAnsi="Times New Roman"/>
          <w:sz w:val="21"/>
          <w:szCs w:val="21"/>
        </w:rPr>
        <w:t xml:space="preserve"> Shao; Yan Bi; </w:t>
      </w:r>
      <w:proofErr w:type="spellStart"/>
      <w:r w:rsidRPr="00F036C4">
        <w:rPr>
          <w:rFonts w:ascii="Times New Roman" w:hAnsi="Times New Roman"/>
          <w:sz w:val="21"/>
          <w:szCs w:val="21"/>
        </w:rPr>
        <w:t>Xiaolei</w:t>
      </w:r>
      <w:proofErr w:type="spellEnd"/>
      <w:r w:rsidRPr="00F036C4">
        <w:rPr>
          <w:rFonts w:ascii="Times New Roman" w:hAnsi="Times New Roman"/>
          <w:sz w:val="21"/>
          <w:szCs w:val="21"/>
        </w:rPr>
        <w:t xml:space="preserve"> Shi; </w:t>
      </w:r>
      <w:proofErr w:type="spellStart"/>
      <w:r w:rsidRPr="00F036C4">
        <w:rPr>
          <w:rFonts w:ascii="Times New Roman" w:hAnsi="Times New Roman"/>
          <w:sz w:val="21"/>
          <w:szCs w:val="21"/>
        </w:rPr>
        <w:t>Yitao</w:t>
      </w:r>
      <w:proofErr w:type="spellEnd"/>
      <w:r w:rsidRPr="00F036C4">
        <w:rPr>
          <w:rFonts w:ascii="Times New Roman" w:hAnsi="Times New Roman"/>
          <w:sz w:val="21"/>
          <w:szCs w:val="21"/>
        </w:rPr>
        <w:t xml:space="preserve"> Ding*; </w:t>
      </w:r>
      <w:proofErr w:type="spellStart"/>
      <w:r w:rsidRPr="00F036C4">
        <w:rPr>
          <w:rFonts w:ascii="Times New Roman" w:hAnsi="Times New Roman"/>
          <w:sz w:val="21"/>
          <w:szCs w:val="21"/>
        </w:rPr>
        <w:t>Xitai</w:t>
      </w:r>
      <w:proofErr w:type="spellEnd"/>
      <w:r w:rsidRPr="00F036C4">
        <w:rPr>
          <w:rFonts w:ascii="Times New Roman" w:hAnsi="Times New Roman"/>
          <w:sz w:val="21"/>
          <w:szCs w:val="21"/>
        </w:rPr>
        <w:t xml:space="preserve"> Sun*; Bin </w:t>
      </w:r>
      <w:proofErr w:type="spellStart"/>
      <w:r w:rsidRPr="00F036C4">
        <w:rPr>
          <w:rFonts w:ascii="Times New Roman" w:hAnsi="Times New Roman"/>
          <w:sz w:val="21"/>
          <w:szCs w:val="21"/>
        </w:rPr>
        <w:t>Xue</w:t>
      </w:r>
      <w:proofErr w:type="spellEnd"/>
      <w:r w:rsidRPr="00F036C4">
        <w:rPr>
          <w:rFonts w:ascii="Times New Roman" w:hAnsi="Times New Roman"/>
          <w:sz w:val="21"/>
          <w:szCs w:val="21"/>
        </w:rPr>
        <w:t>*; Hepatic expression of Yin Yang 1 (YY1) is associated with the non-alcoholic fatty liver disease (NAFLD) progression in patients undergoing bariatric surgery, BMC Gastroenterology, 2018, 18(1): 147.</w:t>
      </w:r>
    </w:p>
    <w:p w14:paraId="39430AAD" w14:textId="424B8D53" w:rsidR="00F036C4" w:rsidRPr="00F036C4" w:rsidRDefault="00F036C4" w:rsidP="00F036C4">
      <w:pPr>
        <w:pStyle w:val="a3"/>
        <w:widowControl w:val="0"/>
        <w:numPr>
          <w:ilvl w:val="0"/>
          <w:numId w:val="2"/>
        </w:numPr>
        <w:shd w:val="clear" w:color="auto" w:fill="FFFFFF"/>
        <w:ind w:firstLineChars="0"/>
        <w:jc w:val="both"/>
        <w:rPr>
          <w:rFonts w:ascii="Times New Roman" w:hAnsi="Times New Roman"/>
          <w:sz w:val="21"/>
          <w:szCs w:val="21"/>
        </w:rPr>
      </w:pPr>
      <w:r w:rsidRPr="00F036C4">
        <w:rPr>
          <w:rFonts w:ascii="Times New Roman" w:hAnsi="Times New Roman"/>
          <w:b/>
          <w:bCs/>
          <w:sz w:val="21"/>
          <w:szCs w:val="21"/>
        </w:rPr>
        <w:t xml:space="preserve">Yuan X; </w:t>
      </w:r>
      <w:r w:rsidRPr="00F036C4">
        <w:rPr>
          <w:rFonts w:ascii="Times New Roman" w:hAnsi="Times New Roman"/>
          <w:sz w:val="21"/>
          <w:szCs w:val="21"/>
        </w:rPr>
        <w:t xml:space="preserve">Sun X; Shi X; Wang H; Wu G; Jiang C; Yu D; Zhang W; </w:t>
      </w:r>
      <w:proofErr w:type="spellStart"/>
      <w:r w:rsidRPr="00F036C4">
        <w:rPr>
          <w:rFonts w:ascii="Times New Roman" w:hAnsi="Times New Roman"/>
          <w:sz w:val="21"/>
          <w:szCs w:val="21"/>
        </w:rPr>
        <w:t>Xue</w:t>
      </w:r>
      <w:proofErr w:type="spellEnd"/>
      <w:r w:rsidRPr="00F036C4">
        <w:rPr>
          <w:rFonts w:ascii="Times New Roman" w:hAnsi="Times New Roman"/>
          <w:sz w:val="21"/>
          <w:szCs w:val="21"/>
        </w:rPr>
        <w:t xml:space="preserve"> B*; Ding Y; USP39 promotes colorectal cancer growth and metastasis through the </w:t>
      </w:r>
      <w:proofErr w:type="spellStart"/>
      <w:r w:rsidRPr="00F036C4">
        <w:rPr>
          <w:rFonts w:ascii="Times New Roman" w:hAnsi="Times New Roman"/>
          <w:sz w:val="21"/>
          <w:szCs w:val="21"/>
        </w:rPr>
        <w:t>Wnt</w:t>
      </w:r>
      <w:proofErr w:type="spellEnd"/>
      <w:r w:rsidRPr="00F036C4">
        <w:rPr>
          <w:rFonts w:ascii="Times New Roman" w:hAnsi="Times New Roman"/>
          <w:sz w:val="21"/>
          <w:szCs w:val="21"/>
        </w:rPr>
        <w:t>/beta-catenin pathway, Oncol Rep, 2017; 37(4):2398-2404.</w:t>
      </w:r>
    </w:p>
    <w:p w14:paraId="391C590B" w14:textId="4952CC5B" w:rsidR="00F036C4" w:rsidRPr="00F036C4" w:rsidRDefault="00F036C4" w:rsidP="00F036C4">
      <w:pPr>
        <w:pStyle w:val="a3"/>
        <w:widowControl w:val="0"/>
        <w:numPr>
          <w:ilvl w:val="0"/>
          <w:numId w:val="2"/>
        </w:numPr>
        <w:shd w:val="clear" w:color="auto" w:fill="FFFFFF"/>
        <w:ind w:firstLineChars="0"/>
        <w:jc w:val="both"/>
        <w:rPr>
          <w:rFonts w:ascii="Times New Roman" w:hAnsi="Times New Roman"/>
          <w:sz w:val="21"/>
          <w:szCs w:val="21"/>
        </w:rPr>
      </w:pPr>
      <w:r w:rsidRPr="00F036C4">
        <w:rPr>
          <w:rFonts w:ascii="Times New Roman" w:hAnsi="Times New Roman"/>
          <w:sz w:val="21"/>
          <w:szCs w:val="21"/>
        </w:rPr>
        <w:t xml:space="preserve">Yang F, Liu Y, Ren H, Zhou G, </w:t>
      </w:r>
      <w:r w:rsidRPr="00F036C4">
        <w:rPr>
          <w:rFonts w:ascii="Times New Roman" w:hAnsi="Times New Roman"/>
          <w:b/>
          <w:bCs/>
          <w:sz w:val="21"/>
          <w:szCs w:val="21"/>
        </w:rPr>
        <w:t>Yuan X</w:t>
      </w:r>
      <w:r w:rsidRPr="00F036C4">
        <w:rPr>
          <w:rFonts w:ascii="Times New Roman" w:hAnsi="Times New Roman"/>
          <w:sz w:val="21"/>
          <w:szCs w:val="21"/>
        </w:rPr>
        <w:t>, Shi X. ER-stress regulates macrophage polarization through pancreatic EIF-2alpha kinase. Cell Immunol. 2019; 336:40-47.</w:t>
      </w:r>
    </w:p>
    <w:p w14:paraId="0F90DAE8" w14:textId="411B65C1" w:rsidR="00F036C4" w:rsidRPr="00F036C4" w:rsidRDefault="00F036C4" w:rsidP="00F036C4">
      <w:pPr>
        <w:pStyle w:val="a3"/>
        <w:widowControl w:val="0"/>
        <w:numPr>
          <w:ilvl w:val="0"/>
          <w:numId w:val="2"/>
        </w:numPr>
        <w:shd w:val="clear" w:color="auto" w:fill="FFFFFF"/>
        <w:ind w:firstLineChars="0"/>
        <w:jc w:val="both"/>
        <w:rPr>
          <w:rFonts w:ascii="Times New Roman" w:hAnsi="Times New Roman"/>
          <w:sz w:val="21"/>
          <w:szCs w:val="21"/>
        </w:rPr>
      </w:pPr>
      <w:r w:rsidRPr="00F036C4">
        <w:rPr>
          <w:rFonts w:ascii="Times New Roman" w:hAnsi="Times New Roman"/>
          <w:sz w:val="21"/>
          <w:szCs w:val="21"/>
        </w:rPr>
        <w:t xml:space="preserve">Liu Y, Ren H, Wang J, Yang F, Li J, Zhou Y, </w:t>
      </w:r>
      <w:r w:rsidRPr="00F036C4">
        <w:rPr>
          <w:rFonts w:ascii="Times New Roman" w:hAnsi="Times New Roman"/>
          <w:b/>
          <w:bCs/>
          <w:sz w:val="21"/>
          <w:szCs w:val="21"/>
        </w:rPr>
        <w:t>Yuan X</w:t>
      </w:r>
      <w:r w:rsidRPr="00F036C4">
        <w:rPr>
          <w:rFonts w:ascii="Times New Roman" w:hAnsi="Times New Roman"/>
          <w:sz w:val="21"/>
          <w:szCs w:val="21"/>
        </w:rPr>
        <w:t>, Zhu W, Shi X. Prostaglandin E2 secreted by mesenchymal stem cells protects against acute liver failure via enhancing hepatocyte proliferation. FASEB J. 2019; 33(2):2514-2525.</w:t>
      </w:r>
    </w:p>
    <w:p w14:paraId="432ABCF0" w14:textId="3F117CF5" w:rsidR="00F036C4" w:rsidRPr="00F036C4" w:rsidRDefault="00F036C4" w:rsidP="00F036C4">
      <w:pPr>
        <w:pStyle w:val="a3"/>
        <w:widowControl w:val="0"/>
        <w:numPr>
          <w:ilvl w:val="0"/>
          <w:numId w:val="2"/>
        </w:numPr>
        <w:shd w:val="clear" w:color="auto" w:fill="FFFFFF"/>
        <w:ind w:firstLineChars="0"/>
        <w:jc w:val="both"/>
        <w:rPr>
          <w:rFonts w:ascii="Times New Roman" w:hAnsi="Times New Roman"/>
          <w:sz w:val="21"/>
          <w:szCs w:val="21"/>
        </w:rPr>
      </w:pPr>
      <w:r w:rsidRPr="00F036C4">
        <w:rPr>
          <w:rFonts w:ascii="Times New Roman" w:hAnsi="Times New Roman"/>
          <w:sz w:val="21"/>
          <w:szCs w:val="21"/>
        </w:rPr>
        <w:t xml:space="preserve">Wang J, Ren H, </w:t>
      </w:r>
      <w:r w:rsidRPr="00F036C4">
        <w:rPr>
          <w:rFonts w:ascii="Times New Roman" w:hAnsi="Times New Roman"/>
          <w:b/>
          <w:bCs/>
          <w:sz w:val="21"/>
          <w:szCs w:val="21"/>
        </w:rPr>
        <w:t>Yuan X</w:t>
      </w:r>
      <w:r w:rsidRPr="00F036C4">
        <w:rPr>
          <w:rFonts w:ascii="Times New Roman" w:hAnsi="Times New Roman"/>
          <w:sz w:val="21"/>
          <w:szCs w:val="21"/>
        </w:rPr>
        <w:t xml:space="preserve">, Ma H, Shi X, Ding Y. Interleukin-10 secreted by mesenchymal stem cells attenuates acute liver failure through inhibiting </w:t>
      </w:r>
      <w:proofErr w:type="spellStart"/>
      <w:r w:rsidRPr="00F036C4">
        <w:rPr>
          <w:rFonts w:ascii="Times New Roman" w:hAnsi="Times New Roman"/>
          <w:sz w:val="21"/>
          <w:szCs w:val="21"/>
        </w:rPr>
        <w:t>pyroptosis</w:t>
      </w:r>
      <w:proofErr w:type="spellEnd"/>
      <w:r w:rsidRPr="00F036C4">
        <w:rPr>
          <w:rFonts w:ascii="Times New Roman" w:hAnsi="Times New Roman"/>
          <w:sz w:val="21"/>
          <w:szCs w:val="21"/>
        </w:rPr>
        <w:t xml:space="preserve">. Hepatol Res. 2018; 48(3): E194-E202. </w:t>
      </w:r>
    </w:p>
    <w:p w14:paraId="599F280A" w14:textId="3A271FDB" w:rsidR="00F036C4" w:rsidRPr="00F036C4" w:rsidRDefault="00F036C4" w:rsidP="00F036C4">
      <w:pPr>
        <w:pStyle w:val="a3"/>
        <w:widowControl w:val="0"/>
        <w:numPr>
          <w:ilvl w:val="0"/>
          <w:numId w:val="2"/>
        </w:numPr>
        <w:shd w:val="clear" w:color="auto" w:fill="FFFFFF"/>
        <w:ind w:firstLineChars="0"/>
        <w:jc w:val="both"/>
        <w:rPr>
          <w:rFonts w:ascii="Times New Roman" w:hAnsi="Times New Roman"/>
          <w:sz w:val="21"/>
          <w:szCs w:val="21"/>
        </w:rPr>
      </w:pPr>
      <w:r w:rsidRPr="00F036C4">
        <w:rPr>
          <w:rFonts w:ascii="Times New Roman" w:hAnsi="Times New Roman"/>
          <w:sz w:val="21"/>
          <w:szCs w:val="21"/>
        </w:rPr>
        <w:t xml:space="preserve">Liu Y, Yang F, Li J, Wang J, Wang X, Zhang Y, </w:t>
      </w:r>
      <w:r w:rsidRPr="00F036C4">
        <w:rPr>
          <w:rFonts w:ascii="Times New Roman" w:hAnsi="Times New Roman"/>
          <w:b/>
          <w:bCs/>
          <w:sz w:val="21"/>
          <w:szCs w:val="21"/>
        </w:rPr>
        <w:t>Yuan X</w:t>
      </w:r>
      <w:r w:rsidRPr="00F036C4">
        <w:rPr>
          <w:rFonts w:ascii="Times New Roman" w:hAnsi="Times New Roman"/>
          <w:sz w:val="21"/>
          <w:szCs w:val="21"/>
        </w:rPr>
        <w:t xml:space="preserve">, Zhu W, Shi X. Mesenchymal Stem Cells Enhance Liver Regeneration via Improving Lipid Accumulation and Hippo Signaling. Stem Cells Int. 2018; 2018:7652359. </w:t>
      </w:r>
    </w:p>
    <w:p w14:paraId="49CFF434" w14:textId="19411C46" w:rsidR="00F036C4" w:rsidRPr="00F036C4" w:rsidRDefault="00F036C4" w:rsidP="00F036C4">
      <w:pPr>
        <w:pStyle w:val="a3"/>
        <w:widowControl w:val="0"/>
        <w:numPr>
          <w:ilvl w:val="0"/>
          <w:numId w:val="2"/>
        </w:numPr>
        <w:shd w:val="clear" w:color="auto" w:fill="FFFFFF"/>
        <w:ind w:firstLineChars="0"/>
        <w:jc w:val="both"/>
        <w:rPr>
          <w:rFonts w:ascii="Times New Roman" w:hAnsi="Times New Roman"/>
          <w:sz w:val="21"/>
          <w:szCs w:val="21"/>
        </w:rPr>
      </w:pPr>
      <w:r w:rsidRPr="00F036C4">
        <w:rPr>
          <w:rFonts w:ascii="Times New Roman" w:hAnsi="Times New Roman"/>
          <w:sz w:val="21"/>
          <w:szCs w:val="21"/>
        </w:rPr>
        <w:t xml:space="preserve">Yang F, Wang S, Liu Y, Zhou Y, Shang L, Feng M, </w:t>
      </w:r>
      <w:r w:rsidRPr="00F036C4">
        <w:rPr>
          <w:rFonts w:ascii="Times New Roman" w:hAnsi="Times New Roman"/>
          <w:b/>
          <w:bCs/>
          <w:sz w:val="21"/>
          <w:szCs w:val="21"/>
        </w:rPr>
        <w:t>Yuan X</w:t>
      </w:r>
      <w:r w:rsidRPr="00F036C4">
        <w:rPr>
          <w:rFonts w:ascii="Times New Roman" w:hAnsi="Times New Roman"/>
          <w:sz w:val="21"/>
          <w:szCs w:val="21"/>
        </w:rPr>
        <w:t xml:space="preserve">, Zhu W, Shi X. IRE1α aggravates ischemia reperfusion injury of fatty liver by regulating phenotypic transformation of </w:t>
      </w:r>
      <w:proofErr w:type="spellStart"/>
      <w:r w:rsidRPr="00F036C4">
        <w:rPr>
          <w:rFonts w:ascii="Times New Roman" w:hAnsi="Times New Roman"/>
          <w:sz w:val="21"/>
          <w:szCs w:val="21"/>
        </w:rPr>
        <w:t>kupffer</w:t>
      </w:r>
      <w:proofErr w:type="spellEnd"/>
      <w:r w:rsidRPr="00F036C4">
        <w:rPr>
          <w:rFonts w:ascii="Times New Roman" w:hAnsi="Times New Roman"/>
          <w:sz w:val="21"/>
          <w:szCs w:val="21"/>
        </w:rPr>
        <w:t xml:space="preserve"> cells. Free </w:t>
      </w:r>
      <w:proofErr w:type="spellStart"/>
      <w:r w:rsidRPr="00F036C4">
        <w:rPr>
          <w:rFonts w:ascii="Times New Roman" w:hAnsi="Times New Roman"/>
          <w:sz w:val="21"/>
          <w:szCs w:val="21"/>
        </w:rPr>
        <w:t>Radic</w:t>
      </w:r>
      <w:proofErr w:type="spellEnd"/>
      <w:r w:rsidRPr="00F036C4">
        <w:rPr>
          <w:rFonts w:ascii="Times New Roman" w:hAnsi="Times New Roman"/>
          <w:sz w:val="21"/>
          <w:szCs w:val="21"/>
        </w:rPr>
        <w:t xml:space="preserve"> Biol Med. 2018; 124: 395-407. </w:t>
      </w:r>
    </w:p>
    <w:p w14:paraId="67797221" w14:textId="77777777" w:rsidR="00F036C4" w:rsidRPr="00F036C4" w:rsidRDefault="00F036C4" w:rsidP="00F036C4">
      <w:pPr>
        <w:shd w:val="clear" w:color="auto" w:fill="FFFFFF"/>
        <w:rPr>
          <w:rFonts w:ascii="Times New Roman" w:hAnsi="Times New Roman" w:hint="eastAsia"/>
          <w:szCs w:val="21"/>
        </w:rPr>
      </w:pPr>
    </w:p>
    <w:sectPr w:rsidR="00F036C4" w:rsidRPr="00F036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仿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C50253D"/>
    <w:multiLevelType w:val="singleLevel"/>
    <w:tmpl w:val="FC50253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128F2CE2"/>
    <w:multiLevelType w:val="hybridMultilevel"/>
    <w:tmpl w:val="D32E23AC"/>
    <w:lvl w:ilvl="0" w:tplc="7C065DE6">
      <w:start w:val="1"/>
      <w:numFmt w:val="decimal"/>
      <w:lvlText w:val="%1、"/>
      <w:lvlJc w:val="left"/>
      <w:pPr>
        <w:ind w:left="510" w:hanging="510"/>
      </w:pPr>
      <w:rPr>
        <w:rFonts w:ascii="宋体" w:eastAsia="宋体" w:hAnsi="宋体" w:cstheme="minorBidi" w:hint="default"/>
        <w:color w:val="000000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752234D"/>
    <w:multiLevelType w:val="hybridMultilevel"/>
    <w:tmpl w:val="3B045F80"/>
    <w:lvl w:ilvl="0" w:tplc="20F81202">
      <w:start w:val="5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C3649CF"/>
    <w:multiLevelType w:val="hybridMultilevel"/>
    <w:tmpl w:val="3F840690"/>
    <w:lvl w:ilvl="0" w:tplc="4CBAE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ED445FD"/>
    <w:multiLevelType w:val="hybridMultilevel"/>
    <w:tmpl w:val="3ED03048"/>
    <w:lvl w:ilvl="0" w:tplc="23467B00">
      <w:start w:val="7"/>
      <w:numFmt w:val="decimal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57D2FF1"/>
    <w:multiLevelType w:val="hybridMultilevel"/>
    <w:tmpl w:val="C2E4210A"/>
    <w:lvl w:ilvl="0" w:tplc="802EEB2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EC67333"/>
    <w:multiLevelType w:val="hybridMultilevel"/>
    <w:tmpl w:val="444C655C"/>
    <w:lvl w:ilvl="0" w:tplc="D7B6EEEE">
      <w:start w:val="1"/>
      <w:numFmt w:val="decimal"/>
      <w:lvlText w:val="（%1）"/>
      <w:lvlJc w:val="left"/>
      <w:pPr>
        <w:ind w:left="420" w:hanging="42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C576457"/>
    <w:multiLevelType w:val="hybridMultilevel"/>
    <w:tmpl w:val="2FB6A5A0"/>
    <w:lvl w:ilvl="0" w:tplc="91A28E08">
      <w:start w:val="1"/>
      <w:numFmt w:val="decimal"/>
      <w:lvlText w:val="%1."/>
      <w:lvlJc w:val="left"/>
      <w:pPr>
        <w:ind w:left="360" w:hanging="360"/>
      </w:pPr>
      <w:rPr>
        <w:rFonts w:ascii="等线" w:eastAsia="等线" w:hAnsi="等线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1941064">
    <w:abstractNumId w:val="0"/>
  </w:num>
  <w:num w:numId="2" w16cid:durableId="839465678">
    <w:abstractNumId w:val="6"/>
  </w:num>
  <w:num w:numId="3" w16cid:durableId="895892640">
    <w:abstractNumId w:val="4"/>
  </w:num>
  <w:num w:numId="4" w16cid:durableId="526214480">
    <w:abstractNumId w:val="7"/>
  </w:num>
  <w:num w:numId="5" w16cid:durableId="1003045114">
    <w:abstractNumId w:val="3"/>
  </w:num>
  <w:num w:numId="6" w16cid:durableId="1377662885">
    <w:abstractNumId w:val="1"/>
  </w:num>
  <w:num w:numId="7" w16cid:durableId="228148803">
    <w:abstractNumId w:val="5"/>
  </w:num>
  <w:num w:numId="8" w16cid:durableId="17784048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GI2NTYzNjY2MDU3OTg1ZDhmYjAwNTYzMDI5MjM4ZjkifQ=="/>
  </w:docVars>
  <w:rsids>
    <w:rsidRoot w:val="00182927"/>
    <w:rsid w:val="00182927"/>
    <w:rsid w:val="00F036C4"/>
    <w:rsid w:val="00F717AC"/>
    <w:rsid w:val="00FF5C50"/>
    <w:rsid w:val="2BF20B3F"/>
    <w:rsid w:val="4FD32A41"/>
    <w:rsid w:val="71FE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1A47D0"/>
  <w15:docId w15:val="{93C55EC4-F463-4D24-A7D4-04F30C3D5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6C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</w:rPr>
  </w:style>
  <w:style w:type="character" w:customStyle="1" w:styleId="fontstyle01">
    <w:name w:val="fontstyle01"/>
    <w:basedOn w:val="a0"/>
    <w:rsid w:val="00F036C4"/>
    <w:rPr>
      <w:rFonts w:ascii="宋体" w:eastAsia="宋体" w:hAnsi="宋体" w:hint="eastAsia"/>
      <w:b w:val="0"/>
      <w:bCs w:val="0"/>
      <w:i w:val="0"/>
      <w:iCs w:val="0"/>
      <w:color w:val="000000"/>
      <w:sz w:val="24"/>
      <w:szCs w:val="24"/>
    </w:rPr>
  </w:style>
  <w:style w:type="character" w:styleId="a4">
    <w:name w:val="Hyperlink"/>
    <w:basedOn w:val="a0"/>
    <w:rsid w:val="00F036C4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F036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459</Words>
  <Characters>2621</Characters>
  <Application>Microsoft Office Word</Application>
  <DocSecurity>0</DocSecurity>
  <Lines>21</Lines>
  <Paragraphs>6</Paragraphs>
  <ScaleCrop>false</ScaleCrop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袁 献温</cp:lastModifiedBy>
  <cp:revision>2</cp:revision>
  <dcterms:created xsi:type="dcterms:W3CDTF">2023-03-09T08:22:00Z</dcterms:created>
  <dcterms:modified xsi:type="dcterms:W3CDTF">2023-03-09T08:22:00Z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A6933439B3F74122B32478A6FA438663</vt:lpwstr>
  </property>
</Properties>
</file>