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B6B" w:rsidRDefault="006E59FF">
      <w:pPr>
        <w:numPr>
          <w:ilvl w:val="0"/>
          <w:numId w:val="1"/>
        </w:num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导师姓名：</w:t>
      </w:r>
      <w:r w:rsidR="004A37E9">
        <w:rPr>
          <w:rFonts w:ascii="方正仿宋_GBK" w:eastAsia="方正仿宋_GBK" w:hAnsi="方正仿宋_GBK" w:cs="方正仿宋_GBK" w:hint="eastAsia"/>
          <w:sz w:val="32"/>
          <w:szCs w:val="32"/>
        </w:rPr>
        <w:t>张全</w:t>
      </w:r>
    </w:p>
    <w:p w:rsidR="00C80B6B" w:rsidRDefault="006E59FF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、照片：</w:t>
      </w:r>
      <w:r w:rsidR="004A37E9">
        <w:rPr>
          <w:rFonts w:ascii="方正仿宋_GBK" w:eastAsia="方正仿宋_GBK" w:hAnsi="方正仿宋_GBK" w:cs="方正仿宋_GBK"/>
          <w:noProof/>
          <w:sz w:val="32"/>
          <w:szCs w:val="32"/>
        </w:rPr>
        <w:drawing>
          <wp:inline distT="0" distB="0" distL="0" distR="0">
            <wp:extent cx="861982" cy="120673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证件照片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4607" cy="1210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0B6B" w:rsidRDefault="006E59FF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、职称：</w:t>
      </w:r>
      <w:r w:rsidR="004A37E9">
        <w:rPr>
          <w:rFonts w:ascii="方正仿宋_GBK" w:eastAsia="方正仿宋_GBK" w:hAnsi="方正仿宋_GBK" w:cs="方正仿宋_GBK" w:hint="eastAsia"/>
          <w:sz w:val="32"/>
          <w:szCs w:val="32"/>
        </w:rPr>
        <w:t>副研究员</w:t>
      </w:r>
    </w:p>
    <w:p w:rsidR="00C80B6B" w:rsidRDefault="006E59FF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4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、主要研究领域和方向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：</w:t>
      </w:r>
      <w:r w:rsidR="006B03E8">
        <w:rPr>
          <w:rFonts w:ascii="方正仿宋_GBK" w:eastAsia="方正仿宋_GBK" w:hAnsi="方正仿宋_GBK" w:cs="方正仿宋_GBK" w:hint="eastAsia"/>
          <w:sz w:val="32"/>
          <w:szCs w:val="32"/>
        </w:rPr>
        <w:t>乙型肝炎病毒的复制与</w:t>
      </w:r>
      <w:r w:rsidR="008665E5">
        <w:rPr>
          <w:rFonts w:ascii="方正仿宋_GBK" w:eastAsia="方正仿宋_GBK" w:hAnsi="方正仿宋_GBK" w:cs="方正仿宋_GBK" w:hint="eastAsia"/>
          <w:sz w:val="32"/>
          <w:szCs w:val="32"/>
        </w:rPr>
        <w:t>调控</w:t>
      </w:r>
      <w:bookmarkStart w:id="0" w:name="_GoBack"/>
      <w:bookmarkEnd w:id="0"/>
    </w:p>
    <w:p w:rsidR="00C80B6B" w:rsidRDefault="006E59FF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5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、联系方式（邮箱）：</w:t>
      </w:r>
      <w:r w:rsidR="004A37E9">
        <w:rPr>
          <w:rFonts w:ascii="方正仿宋_GBK" w:eastAsia="方正仿宋_GBK" w:hAnsi="方正仿宋_GBK" w:cs="方正仿宋_GBK" w:hint="eastAsia"/>
          <w:sz w:val="32"/>
          <w:szCs w:val="32"/>
        </w:rPr>
        <w:t>huanlezq44@126.com</w:t>
      </w:r>
    </w:p>
    <w:p w:rsidR="004A37E9" w:rsidRDefault="006E59FF">
      <w:pPr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6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、承担的项目（近五年）：</w:t>
      </w:r>
    </w:p>
    <w:p w:rsidR="00C80B6B" w:rsidRPr="009E1D10" w:rsidRDefault="00A26A67" w:rsidP="009E1D10">
      <w:pPr>
        <w:ind w:firstLineChars="100" w:firstLine="280"/>
        <w:rPr>
          <w:rFonts w:ascii="方正仿宋_GBK" w:eastAsia="方正仿宋_GBK" w:hAnsi="方正仿宋_GBK" w:cs="方正仿宋_GBK" w:hint="eastAsia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[</w:t>
      </w:r>
      <w:r w:rsidR="004A37E9" w:rsidRPr="009E1D10">
        <w:rPr>
          <w:rFonts w:ascii="方正仿宋_GBK" w:eastAsia="方正仿宋_GBK" w:hAnsi="方正仿宋_GBK" w:cs="方正仿宋_GBK" w:hint="eastAsia"/>
          <w:sz w:val="28"/>
          <w:szCs w:val="28"/>
        </w:rPr>
        <w:t>1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 xml:space="preserve">] </w:t>
      </w:r>
      <w:r w:rsidR="004A37E9" w:rsidRPr="009E1D10">
        <w:rPr>
          <w:rFonts w:ascii="方正仿宋_GBK" w:eastAsia="方正仿宋_GBK" w:hAnsi="方正仿宋_GBK" w:cs="方正仿宋_GBK" w:hint="eastAsia"/>
          <w:sz w:val="28"/>
          <w:szCs w:val="28"/>
        </w:rPr>
        <w:t>南京市卫生健康委员会, 医药卫生科研课题, YKK21092, 慢性HBV感染者血清中病毒株的感染性与疾病进展的相关性研究, 2022-01 至 2024-12, 6万元, 在</w:t>
      </w:r>
      <w:proofErr w:type="gramStart"/>
      <w:r w:rsidR="004A37E9" w:rsidRPr="009E1D10">
        <w:rPr>
          <w:rFonts w:ascii="方正仿宋_GBK" w:eastAsia="方正仿宋_GBK" w:hAnsi="方正仿宋_GBK" w:cs="方正仿宋_GBK" w:hint="eastAsia"/>
          <w:sz w:val="28"/>
          <w:szCs w:val="28"/>
        </w:rPr>
        <w:t>研</w:t>
      </w:r>
      <w:proofErr w:type="gramEnd"/>
      <w:r w:rsidR="004A37E9" w:rsidRPr="009E1D10">
        <w:rPr>
          <w:rFonts w:ascii="方正仿宋_GBK" w:eastAsia="方正仿宋_GBK" w:hAnsi="方正仿宋_GBK" w:cs="方正仿宋_GBK" w:hint="eastAsia"/>
          <w:sz w:val="28"/>
          <w:szCs w:val="28"/>
        </w:rPr>
        <w:t>, 主持</w:t>
      </w:r>
    </w:p>
    <w:p w:rsidR="004A37E9" w:rsidRPr="009E1D10" w:rsidRDefault="00A26A67" w:rsidP="009E1D10">
      <w:pPr>
        <w:ind w:firstLineChars="100" w:firstLine="280"/>
        <w:rPr>
          <w:rFonts w:ascii="方正仿宋_GBK" w:eastAsia="方正仿宋_GBK" w:hAnsi="方正仿宋_GBK" w:cs="方正仿宋_GBK" w:hint="eastAsia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[</w:t>
      </w:r>
      <w:r w:rsidR="004A37E9" w:rsidRPr="009E1D10">
        <w:rPr>
          <w:rFonts w:ascii="方正仿宋_GBK" w:eastAsia="方正仿宋_GBK" w:hAnsi="方正仿宋_GBK" w:cs="方正仿宋_GBK" w:hint="eastAsia"/>
          <w:sz w:val="28"/>
          <w:szCs w:val="28"/>
        </w:rPr>
        <w:t>2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]</w:t>
      </w:r>
      <w:r w:rsidR="004A37E9" w:rsidRPr="009E1D10">
        <w:rPr>
          <w:rFonts w:ascii="方正仿宋_GBK" w:eastAsia="方正仿宋_GBK" w:hAnsi="方正仿宋_GBK" w:cs="方正仿宋_GBK" w:hint="eastAsia"/>
          <w:sz w:val="28"/>
          <w:szCs w:val="28"/>
        </w:rPr>
        <w:t xml:space="preserve"> 南京留学人员科技项目择优资助，干扰素诱导表达基因抑制HBV复制的机制研究</w:t>
      </w:r>
      <w:r w:rsidR="00460A6C" w:rsidRPr="009E1D10">
        <w:rPr>
          <w:rFonts w:ascii="方正仿宋_GBK" w:eastAsia="方正仿宋_GBK" w:hAnsi="方正仿宋_GBK" w:cs="方正仿宋_GBK" w:hint="eastAsia"/>
          <w:sz w:val="28"/>
          <w:szCs w:val="28"/>
        </w:rPr>
        <w:t>，</w:t>
      </w:r>
      <w:r w:rsidR="004A37E9" w:rsidRPr="009E1D10">
        <w:rPr>
          <w:rFonts w:ascii="方正仿宋_GBK" w:eastAsia="方正仿宋_GBK" w:hAnsi="方正仿宋_GBK" w:cs="方正仿宋_GBK" w:hint="eastAsia"/>
          <w:sz w:val="28"/>
          <w:szCs w:val="28"/>
        </w:rPr>
        <w:t>201</w:t>
      </w:r>
      <w:r w:rsidR="00460A6C" w:rsidRPr="009E1D10">
        <w:rPr>
          <w:rFonts w:ascii="方正仿宋_GBK" w:eastAsia="方正仿宋_GBK" w:hAnsi="方正仿宋_GBK" w:cs="方正仿宋_GBK" w:hint="eastAsia"/>
          <w:sz w:val="28"/>
          <w:szCs w:val="28"/>
        </w:rPr>
        <w:t>9</w:t>
      </w:r>
      <w:r w:rsidR="004A37E9" w:rsidRPr="009E1D10">
        <w:rPr>
          <w:rFonts w:ascii="方正仿宋_GBK" w:eastAsia="方正仿宋_GBK" w:hAnsi="方正仿宋_GBK" w:cs="方正仿宋_GBK" w:hint="eastAsia"/>
          <w:sz w:val="28"/>
          <w:szCs w:val="28"/>
        </w:rPr>
        <w:t>-01</w:t>
      </w:r>
      <w:r w:rsidR="00460A6C" w:rsidRPr="009E1D10">
        <w:rPr>
          <w:rFonts w:ascii="方正仿宋_GBK" w:eastAsia="方正仿宋_GBK" w:hAnsi="方正仿宋_GBK" w:cs="方正仿宋_GBK" w:hint="eastAsia"/>
          <w:sz w:val="28"/>
          <w:szCs w:val="28"/>
        </w:rPr>
        <w:t>至</w:t>
      </w:r>
      <w:r w:rsidR="004A37E9" w:rsidRPr="009E1D10">
        <w:rPr>
          <w:rFonts w:ascii="方正仿宋_GBK" w:eastAsia="方正仿宋_GBK" w:hAnsi="方正仿宋_GBK" w:cs="方正仿宋_GBK" w:hint="eastAsia"/>
          <w:sz w:val="28"/>
          <w:szCs w:val="28"/>
        </w:rPr>
        <w:t>20</w:t>
      </w:r>
      <w:r w:rsidR="00460A6C" w:rsidRPr="009E1D10">
        <w:rPr>
          <w:rFonts w:ascii="方正仿宋_GBK" w:eastAsia="方正仿宋_GBK" w:hAnsi="方正仿宋_GBK" w:cs="方正仿宋_GBK" w:hint="eastAsia"/>
          <w:sz w:val="28"/>
          <w:szCs w:val="28"/>
        </w:rPr>
        <w:t>19</w:t>
      </w:r>
      <w:r w:rsidR="004A37E9" w:rsidRPr="009E1D10">
        <w:rPr>
          <w:rFonts w:ascii="方正仿宋_GBK" w:eastAsia="方正仿宋_GBK" w:hAnsi="方正仿宋_GBK" w:cs="方正仿宋_GBK" w:hint="eastAsia"/>
          <w:sz w:val="28"/>
          <w:szCs w:val="28"/>
        </w:rPr>
        <w:t xml:space="preserve">-12, </w:t>
      </w:r>
      <w:r w:rsidR="00460A6C" w:rsidRPr="009E1D10">
        <w:rPr>
          <w:rFonts w:ascii="方正仿宋_GBK" w:eastAsia="方正仿宋_GBK" w:hAnsi="方正仿宋_GBK" w:cs="方正仿宋_GBK" w:hint="eastAsia"/>
          <w:sz w:val="28"/>
          <w:szCs w:val="28"/>
        </w:rPr>
        <w:t>3</w:t>
      </w:r>
      <w:r w:rsidR="004A37E9" w:rsidRPr="009E1D10">
        <w:rPr>
          <w:rFonts w:ascii="方正仿宋_GBK" w:eastAsia="方正仿宋_GBK" w:hAnsi="方正仿宋_GBK" w:cs="方正仿宋_GBK" w:hint="eastAsia"/>
          <w:sz w:val="28"/>
          <w:szCs w:val="28"/>
        </w:rPr>
        <w:t xml:space="preserve">万元, </w:t>
      </w:r>
      <w:r w:rsidR="00460A6C" w:rsidRPr="009E1D10">
        <w:rPr>
          <w:rFonts w:ascii="方正仿宋_GBK" w:eastAsia="方正仿宋_GBK" w:hAnsi="方正仿宋_GBK" w:cs="方正仿宋_GBK" w:hint="eastAsia"/>
          <w:sz w:val="28"/>
          <w:szCs w:val="28"/>
        </w:rPr>
        <w:t>已结题</w:t>
      </w:r>
      <w:r w:rsidR="004A37E9" w:rsidRPr="009E1D10">
        <w:rPr>
          <w:rFonts w:ascii="方正仿宋_GBK" w:eastAsia="方正仿宋_GBK" w:hAnsi="方正仿宋_GBK" w:cs="方正仿宋_GBK" w:hint="eastAsia"/>
          <w:sz w:val="28"/>
          <w:szCs w:val="28"/>
        </w:rPr>
        <w:t>, 主持</w:t>
      </w:r>
    </w:p>
    <w:p w:rsidR="00C80B6B" w:rsidRDefault="006E59FF">
      <w:pPr>
        <w:rPr>
          <w:rFonts w:ascii="方正仿宋_GBK" w:eastAsia="方正仿宋_GBK" w:hAnsi="方正仿宋_GBK" w:cs="方正仿宋_GBK" w:hint="eastAsia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7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、代表性论文（近五年）：</w:t>
      </w:r>
    </w:p>
    <w:p w:rsidR="004240A6" w:rsidRPr="00094B3D" w:rsidRDefault="004240A6">
      <w:pPr>
        <w:rPr>
          <w:rFonts w:ascii="方正仿宋_GBK" w:eastAsia="方正仿宋_GBK" w:hAnsi="方正仿宋_GBK" w:cs="方正仿宋_GBK" w:hint="eastAsia"/>
          <w:sz w:val="28"/>
          <w:szCs w:val="28"/>
        </w:rPr>
      </w:pPr>
      <w:r w:rsidRPr="00094B3D">
        <w:rPr>
          <w:rFonts w:ascii="方正仿宋_GBK" w:eastAsia="方正仿宋_GBK" w:hAnsi="方正仿宋_GBK" w:cs="方正仿宋_GBK"/>
          <w:sz w:val="28"/>
          <w:szCs w:val="28"/>
        </w:rPr>
        <w:t>[1]</w:t>
      </w:r>
      <w:r w:rsidRPr="00094B3D">
        <w:rPr>
          <w:rFonts w:ascii="方正仿宋_GBK" w:eastAsia="方正仿宋_GBK" w:hAnsi="方正仿宋_GBK" w:cs="方正仿宋_GBK"/>
          <w:sz w:val="28"/>
          <w:szCs w:val="28"/>
        </w:rPr>
        <w:tab/>
        <w:t xml:space="preserve">Liu T, Sun Q, </w:t>
      </w:r>
      <w:proofErr w:type="spellStart"/>
      <w:r w:rsidRPr="00094B3D">
        <w:rPr>
          <w:rFonts w:ascii="方正仿宋_GBK" w:eastAsia="方正仿宋_GBK" w:hAnsi="方正仿宋_GBK" w:cs="方正仿宋_GBK"/>
          <w:sz w:val="28"/>
          <w:szCs w:val="28"/>
        </w:rPr>
        <w:t>Gu</w:t>
      </w:r>
      <w:proofErr w:type="spellEnd"/>
      <w:r w:rsidRPr="00094B3D">
        <w:rPr>
          <w:rFonts w:ascii="方正仿宋_GBK" w:eastAsia="方正仿宋_GBK" w:hAnsi="方正仿宋_GBK" w:cs="方正仿宋_GBK"/>
          <w:sz w:val="28"/>
          <w:szCs w:val="28"/>
        </w:rPr>
        <w:t xml:space="preserve"> J, Cen S, </w:t>
      </w:r>
      <w:r w:rsidRPr="00094B3D">
        <w:rPr>
          <w:rFonts w:ascii="方正仿宋_GBK" w:eastAsia="方正仿宋_GBK" w:hAnsi="方正仿宋_GBK" w:cs="方正仿宋_GBK"/>
          <w:b/>
          <w:sz w:val="28"/>
          <w:szCs w:val="28"/>
        </w:rPr>
        <w:t>Zhang Q</w:t>
      </w:r>
      <w:r w:rsidRPr="00094B3D">
        <w:rPr>
          <w:rFonts w:ascii="方正仿宋_GBK" w:eastAsia="方正仿宋_GBK" w:hAnsi="方正仿宋_GBK" w:cs="方正仿宋_GBK"/>
          <w:sz w:val="28"/>
          <w:szCs w:val="28"/>
        </w:rPr>
        <w:t xml:space="preserve">. Characterization of the </w:t>
      </w:r>
      <w:proofErr w:type="spellStart"/>
      <w:r w:rsidRPr="00094B3D">
        <w:rPr>
          <w:rFonts w:ascii="方正仿宋_GBK" w:eastAsia="方正仿宋_GBK" w:hAnsi="方正仿宋_GBK" w:cs="方正仿宋_GBK"/>
          <w:sz w:val="28"/>
          <w:szCs w:val="28"/>
        </w:rPr>
        <w:t>tenofovir</w:t>
      </w:r>
      <w:proofErr w:type="spellEnd"/>
      <w:r w:rsidRPr="00094B3D">
        <w:rPr>
          <w:rFonts w:ascii="方正仿宋_GBK" w:eastAsia="方正仿宋_GBK" w:hAnsi="方正仿宋_GBK" w:cs="方正仿宋_GBK"/>
          <w:sz w:val="28"/>
          <w:szCs w:val="28"/>
        </w:rPr>
        <w:t xml:space="preserve"> resistance-associated mutations in the hepatitis B virus isolates across genotypes A to D. </w:t>
      </w:r>
      <w:r w:rsidRPr="00094B3D">
        <w:rPr>
          <w:rFonts w:ascii="方正仿宋_GBK" w:eastAsia="方正仿宋_GBK" w:hAnsi="方正仿宋_GBK" w:cs="方正仿宋_GBK"/>
          <w:i/>
          <w:sz w:val="28"/>
          <w:szCs w:val="28"/>
        </w:rPr>
        <w:t>Antiviral Research</w:t>
      </w:r>
      <w:r w:rsidRPr="00094B3D">
        <w:rPr>
          <w:rFonts w:ascii="方正仿宋_GBK" w:eastAsia="方正仿宋_GBK" w:hAnsi="方正仿宋_GBK" w:cs="方正仿宋_GBK"/>
          <w:sz w:val="28"/>
          <w:szCs w:val="28"/>
        </w:rPr>
        <w:t>, 2022; 203:105348.</w:t>
      </w:r>
    </w:p>
    <w:p w:rsidR="004240A6" w:rsidRPr="00094B3D" w:rsidRDefault="004240A6">
      <w:pPr>
        <w:rPr>
          <w:rFonts w:ascii="方正仿宋_GBK" w:eastAsia="方正仿宋_GBK" w:hAnsi="方正仿宋_GBK" w:cs="方正仿宋_GBK" w:hint="eastAsia"/>
          <w:sz w:val="28"/>
          <w:szCs w:val="28"/>
        </w:rPr>
      </w:pPr>
      <w:r w:rsidRPr="00094B3D">
        <w:rPr>
          <w:rFonts w:ascii="方正仿宋_GBK" w:eastAsia="方正仿宋_GBK" w:hAnsi="方正仿宋_GBK" w:cs="方正仿宋_GBK"/>
          <w:sz w:val="28"/>
          <w:szCs w:val="28"/>
        </w:rPr>
        <w:t>[</w:t>
      </w:r>
      <w:r w:rsidR="002C02EC" w:rsidRPr="00094B3D">
        <w:rPr>
          <w:rFonts w:ascii="方正仿宋_GBK" w:eastAsia="方正仿宋_GBK" w:hAnsi="方正仿宋_GBK" w:cs="方正仿宋_GBK" w:hint="eastAsia"/>
          <w:sz w:val="28"/>
          <w:szCs w:val="28"/>
        </w:rPr>
        <w:t>2</w:t>
      </w:r>
      <w:r w:rsidR="008D157A" w:rsidRPr="00094B3D">
        <w:rPr>
          <w:rFonts w:ascii="方正仿宋_GBK" w:eastAsia="方正仿宋_GBK" w:hAnsi="方正仿宋_GBK" w:cs="方正仿宋_GBK"/>
          <w:sz w:val="28"/>
          <w:szCs w:val="28"/>
        </w:rPr>
        <w:t>]</w:t>
      </w:r>
      <w:r w:rsidR="008D157A" w:rsidRPr="00094B3D">
        <w:rPr>
          <w:rFonts w:ascii="方正仿宋_GBK" w:eastAsia="方正仿宋_GBK" w:hAnsi="方正仿宋_GBK" w:cs="方正仿宋_GBK"/>
          <w:sz w:val="28"/>
          <w:szCs w:val="28"/>
        </w:rPr>
        <w:tab/>
      </w:r>
      <w:r w:rsidRPr="00094B3D">
        <w:rPr>
          <w:rFonts w:ascii="方正仿宋_GBK" w:eastAsia="方正仿宋_GBK" w:hAnsi="方正仿宋_GBK" w:cs="方正仿宋_GBK"/>
          <w:sz w:val="28"/>
          <w:szCs w:val="28"/>
        </w:rPr>
        <w:t xml:space="preserve">Liu T, Liu A, Liu Y, Cen S, </w:t>
      </w:r>
      <w:r w:rsidRPr="00094B3D">
        <w:rPr>
          <w:rFonts w:ascii="方正仿宋_GBK" w:eastAsia="方正仿宋_GBK" w:hAnsi="方正仿宋_GBK" w:cs="方正仿宋_GBK"/>
          <w:b/>
          <w:sz w:val="28"/>
          <w:szCs w:val="28"/>
        </w:rPr>
        <w:t>Zhang Q</w:t>
      </w:r>
      <w:r w:rsidRPr="00094B3D">
        <w:rPr>
          <w:rFonts w:ascii="方正仿宋_GBK" w:eastAsia="方正仿宋_GBK" w:hAnsi="方正仿宋_GBK" w:cs="方正仿宋_GBK"/>
          <w:sz w:val="28"/>
          <w:szCs w:val="28"/>
        </w:rPr>
        <w:t xml:space="preserve">. </w:t>
      </w:r>
      <w:r w:rsidRPr="00983214">
        <w:rPr>
          <w:rFonts w:ascii="方正仿宋_GBK" w:eastAsia="方正仿宋_GBK" w:hAnsi="方正仿宋_GBK" w:cs="方正仿宋_GBK"/>
          <w:i/>
          <w:sz w:val="28"/>
          <w:szCs w:val="28"/>
        </w:rPr>
        <w:t>In vitro</w:t>
      </w:r>
      <w:r w:rsidRPr="00094B3D">
        <w:rPr>
          <w:rFonts w:ascii="方正仿宋_GBK" w:eastAsia="方正仿宋_GBK" w:hAnsi="方正仿宋_GBK" w:cs="方正仿宋_GBK"/>
          <w:sz w:val="28"/>
          <w:szCs w:val="28"/>
        </w:rPr>
        <w:t xml:space="preserve"> investigation of HBV clinical isolates from Chinese patients reveals that genotype C isolates possess higher infectivity than genotype B isolates. </w:t>
      </w:r>
      <w:proofErr w:type="spellStart"/>
      <w:r w:rsidRPr="00094B3D">
        <w:rPr>
          <w:rFonts w:ascii="方正仿宋_GBK" w:eastAsia="方正仿宋_GBK" w:hAnsi="方正仿宋_GBK" w:cs="方正仿宋_GBK"/>
          <w:i/>
          <w:sz w:val="28"/>
          <w:szCs w:val="28"/>
        </w:rPr>
        <w:lastRenderedPageBreak/>
        <w:t>Virologica</w:t>
      </w:r>
      <w:proofErr w:type="spellEnd"/>
      <w:r w:rsidRPr="00094B3D">
        <w:rPr>
          <w:rFonts w:ascii="方正仿宋_GBK" w:eastAsia="方正仿宋_GBK" w:hAnsi="方正仿宋_GBK" w:cs="方正仿宋_GBK"/>
          <w:i/>
          <w:sz w:val="28"/>
          <w:szCs w:val="28"/>
        </w:rPr>
        <w:t xml:space="preserve"> </w:t>
      </w:r>
      <w:proofErr w:type="spellStart"/>
      <w:r w:rsidRPr="00094B3D">
        <w:rPr>
          <w:rFonts w:ascii="方正仿宋_GBK" w:eastAsia="方正仿宋_GBK" w:hAnsi="方正仿宋_GBK" w:cs="方正仿宋_GBK"/>
          <w:i/>
          <w:sz w:val="28"/>
          <w:szCs w:val="28"/>
        </w:rPr>
        <w:t>Sinica</w:t>
      </w:r>
      <w:proofErr w:type="spellEnd"/>
      <w:r w:rsidRPr="00094B3D">
        <w:rPr>
          <w:rFonts w:ascii="方正仿宋_GBK" w:eastAsia="方正仿宋_GBK" w:hAnsi="方正仿宋_GBK" w:cs="方正仿宋_GBK"/>
          <w:sz w:val="28"/>
          <w:szCs w:val="28"/>
        </w:rPr>
        <w:t>, 2022; 37(3):398-407.</w:t>
      </w:r>
    </w:p>
    <w:p w:rsidR="004240A6" w:rsidRPr="00094B3D" w:rsidRDefault="004240A6">
      <w:pPr>
        <w:rPr>
          <w:rFonts w:ascii="方正仿宋_GBK" w:eastAsia="方正仿宋_GBK" w:hAnsi="方正仿宋_GBK" w:cs="方正仿宋_GBK"/>
          <w:sz w:val="28"/>
          <w:szCs w:val="28"/>
        </w:rPr>
      </w:pPr>
      <w:r w:rsidRPr="00094B3D">
        <w:rPr>
          <w:rFonts w:ascii="方正仿宋_GBK" w:eastAsia="方正仿宋_GBK" w:hAnsi="方正仿宋_GBK" w:cs="方正仿宋_GBK"/>
          <w:sz w:val="28"/>
          <w:szCs w:val="28"/>
        </w:rPr>
        <w:t>[</w:t>
      </w:r>
      <w:r w:rsidR="002C02EC" w:rsidRPr="00094B3D">
        <w:rPr>
          <w:rFonts w:ascii="方正仿宋_GBK" w:eastAsia="方正仿宋_GBK" w:hAnsi="方正仿宋_GBK" w:cs="方正仿宋_GBK" w:hint="eastAsia"/>
          <w:sz w:val="28"/>
          <w:szCs w:val="28"/>
        </w:rPr>
        <w:t>3</w:t>
      </w:r>
      <w:r w:rsidRPr="00094B3D">
        <w:rPr>
          <w:rFonts w:ascii="方正仿宋_GBK" w:eastAsia="方正仿宋_GBK" w:hAnsi="方正仿宋_GBK" w:cs="方正仿宋_GBK"/>
          <w:sz w:val="28"/>
          <w:szCs w:val="28"/>
        </w:rPr>
        <w:t xml:space="preserve">] Liu T, Sun Q, Liu Y, Cen S, </w:t>
      </w:r>
      <w:r w:rsidRPr="00094B3D">
        <w:rPr>
          <w:rFonts w:ascii="方正仿宋_GBK" w:eastAsia="方正仿宋_GBK" w:hAnsi="方正仿宋_GBK" w:cs="方正仿宋_GBK"/>
          <w:b/>
          <w:sz w:val="28"/>
          <w:szCs w:val="28"/>
        </w:rPr>
        <w:t>Zhang Q</w:t>
      </w:r>
      <w:r w:rsidRPr="00094B3D">
        <w:rPr>
          <w:rFonts w:ascii="方正仿宋_GBK" w:eastAsia="方正仿宋_GBK" w:hAnsi="方正仿宋_GBK" w:cs="方正仿宋_GBK"/>
          <w:sz w:val="28"/>
          <w:szCs w:val="28"/>
        </w:rPr>
        <w:t xml:space="preserve">. The MOV10 helicase restricts hepatitis B virus replication by inhibiting viral reverse transcription. </w:t>
      </w:r>
      <w:r w:rsidRPr="00094B3D">
        <w:rPr>
          <w:rFonts w:ascii="方正仿宋_GBK" w:eastAsia="方正仿宋_GBK" w:hAnsi="方正仿宋_GBK" w:cs="方正仿宋_GBK"/>
          <w:i/>
          <w:sz w:val="28"/>
          <w:szCs w:val="28"/>
        </w:rPr>
        <w:t>Journal of Biological Chemistry</w:t>
      </w:r>
      <w:r w:rsidRPr="00094B3D">
        <w:rPr>
          <w:rFonts w:ascii="方正仿宋_GBK" w:eastAsia="方正仿宋_GBK" w:hAnsi="方正仿宋_GBK" w:cs="方正仿宋_GBK"/>
          <w:sz w:val="28"/>
          <w:szCs w:val="28"/>
        </w:rPr>
        <w:t>, 2019; 294(51): 19804-19813.</w:t>
      </w:r>
    </w:p>
    <w:p w:rsidR="00A26A67" w:rsidRPr="00094B3D" w:rsidRDefault="00A26A67" w:rsidP="00A26A67">
      <w:pPr>
        <w:rPr>
          <w:rFonts w:ascii="方正仿宋_GBK" w:eastAsia="方正仿宋_GBK" w:hAnsi="方正仿宋_GBK" w:cs="方正仿宋_GBK"/>
          <w:sz w:val="28"/>
          <w:szCs w:val="28"/>
        </w:rPr>
      </w:pPr>
      <w:r w:rsidRPr="00094B3D">
        <w:rPr>
          <w:rFonts w:ascii="方正仿宋_GBK" w:eastAsia="方正仿宋_GBK" w:hAnsi="方正仿宋_GBK" w:cs="方正仿宋_GBK"/>
          <w:sz w:val="28"/>
          <w:szCs w:val="28"/>
        </w:rPr>
        <w:t>[</w:t>
      </w:r>
      <w:r w:rsidR="002C02EC" w:rsidRPr="00094B3D">
        <w:rPr>
          <w:rFonts w:ascii="方正仿宋_GBK" w:eastAsia="方正仿宋_GBK" w:hAnsi="方正仿宋_GBK" w:cs="方正仿宋_GBK" w:hint="eastAsia"/>
          <w:sz w:val="28"/>
          <w:szCs w:val="28"/>
        </w:rPr>
        <w:t>4</w:t>
      </w:r>
      <w:r w:rsidRPr="00094B3D">
        <w:rPr>
          <w:rFonts w:ascii="方正仿宋_GBK" w:eastAsia="方正仿宋_GBK" w:hAnsi="方正仿宋_GBK" w:cs="方正仿宋_GBK"/>
          <w:sz w:val="28"/>
          <w:szCs w:val="28"/>
        </w:rPr>
        <w:t>]</w:t>
      </w:r>
      <w:r w:rsidRPr="00094B3D">
        <w:rPr>
          <w:rFonts w:ascii="方正仿宋_GBK" w:eastAsia="方正仿宋_GBK" w:hAnsi="方正仿宋_GBK" w:cs="方正仿宋_GBK"/>
          <w:sz w:val="28"/>
          <w:szCs w:val="28"/>
        </w:rPr>
        <w:tab/>
      </w:r>
      <w:r w:rsidRPr="00094B3D">
        <w:rPr>
          <w:rFonts w:ascii="方正仿宋_GBK" w:eastAsia="方正仿宋_GBK" w:hAnsi="方正仿宋_GBK" w:cs="方正仿宋_GBK"/>
          <w:b/>
          <w:sz w:val="28"/>
          <w:szCs w:val="28"/>
        </w:rPr>
        <w:t>Zhang Q</w:t>
      </w:r>
      <w:r w:rsidRPr="00094B3D">
        <w:rPr>
          <w:rFonts w:ascii="方正仿宋_GBK" w:eastAsia="方正仿宋_GBK" w:hAnsi="方正仿宋_GBK" w:cs="方正仿宋_GBK"/>
          <w:sz w:val="28"/>
          <w:szCs w:val="28"/>
        </w:rPr>
        <w:t xml:space="preserve">, Chen J, Pan </w:t>
      </w:r>
      <w:proofErr w:type="spellStart"/>
      <w:r w:rsidRPr="00094B3D">
        <w:rPr>
          <w:rFonts w:ascii="方正仿宋_GBK" w:eastAsia="方正仿宋_GBK" w:hAnsi="方正仿宋_GBK" w:cs="方正仿宋_GBK"/>
          <w:sz w:val="28"/>
          <w:szCs w:val="28"/>
        </w:rPr>
        <w:t>M</w:t>
      </w:r>
      <w:proofErr w:type="spellEnd"/>
      <w:r w:rsidRPr="00094B3D">
        <w:rPr>
          <w:rFonts w:ascii="方正仿宋_GBK" w:eastAsia="方正仿宋_GBK" w:hAnsi="方正仿宋_GBK" w:cs="方正仿宋_GBK"/>
          <w:sz w:val="28"/>
          <w:szCs w:val="28"/>
        </w:rPr>
        <w:t xml:space="preserve">, Liu J, Liu T, Zhou YH. Comparison of replication competence of wild-type and lamivudine-resistant hepatitis B virus isolates from a chronic hepatitis B patient. </w:t>
      </w:r>
      <w:r w:rsidRPr="00094B3D">
        <w:rPr>
          <w:rFonts w:ascii="方正仿宋_GBK" w:eastAsia="方正仿宋_GBK" w:hAnsi="方正仿宋_GBK" w:cs="方正仿宋_GBK"/>
          <w:i/>
          <w:sz w:val="28"/>
          <w:szCs w:val="28"/>
        </w:rPr>
        <w:t>Virus Research</w:t>
      </w:r>
      <w:r w:rsidRPr="00094B3D">
        <w:rPr>
          <w:rFonts w:ascii="方正仿宋_GBK" w:eastAsia="方正仿宋_GBK" w:hAnsi="方正仿宋_GBK" w:cs="方正仿宋_GBK"/>
          <w:sz w:val="28"/>
          <w:szCs w:val="28"/>
        </w:rPr>
        <w:t>, 2018; 255:165-170.</w:t>
      </w:r>
    </w:p>
    <w:p w:rsidR="00C80B6B" w:rsidRDefault="00C80B6B">
      <w:pPr>
        <w:rPr>
          <w:rFonts w:ascii="方正仿宋_GBK" w:eastAsia="方正仿宋_GBK" w:hAnsi="方正仿宋_GBK" w:cs="方正仿宋_GBK"/>
          <w:sz w:val="32"/>
          <w:szCs w:val="32"/>
        </w:rPr>
      </w:pPr>
    </w:p>
    <w:sectPr w:rsidR="00C80B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9FF" w:rsidRDefault="006E59FF" w:rsidP="004A37E9">
      <w:r>
        <w:separator/>
      </w:r>
    </w:p>
  </w:endnote>
  <w:endnote w:type="continuationSeparator" w:id="0">
    <w:p w:rsidR="006E59FF" w:rsidRDefault="006E59FF" w:rsidP="004A3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9FF" w:rsidRDefault="006E59FF" w:rsidP="004A37E9">
      <w:r>
        <w:separator/>
      </w:r>
    </w:p>
  </w:footnote>
  <w:footnote w:type="continuationSeparator" w:id="0">
    <w:p w:rsidR="006E59FF" w:rsidRDefault="006E59FF" w:rsidP="004A3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C50253D"/>
    <w:multiLevelType w:val="singleLevel"/>
    <w:tmpl w:val="FC50253D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2NTYzNjY2MDU3OTg1ZDhmYjAwNTYzMDI5MjM4ZjkifQ=="/>
  </w:docVars>
  <w:rsids>
    <w:rsidRoot w:val="00C80B6B"/>
    <w:rsid w:val="00051836"/>
    <w:rsid w:val="00094B3D"/>
    <w:rsid w:val="00106928"/>
    <w:rsid w:val="002C02EC"/>
    <w:rsid w:val="004240A6"/>
    <w:rsid w:val="00460A6C"/>
    <w:rsid w:val="004A37E9"/>
    <w:rsid w:val="004F4048"/>
    <w:rsid w:val="006B03E8"/>
    <w:rsid w:val="006B4E32"/>
    <w:rsid w:val="006E59FF"/>
    <w:rsid w:val="008665E5"/>
    <w:rsid w:val="008D157A"/>
    <w:rsid w:val="00983214"/>
    <w:rsid w:val="009E1D10"/>
    <w:rsid w:val="00A26A67"/>
    <w:rsid w:val="00C80B6B"/>
    <w:rsid w:val="00EB2F47"/>
    <w:rsid w:val="00F31516"/>
    <w:rsid w:val="2BF20B3F"/>
    <w:rsid w:val="4FD32A41"/>
    <w:rsid w:val="71FE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A37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A37E9"/>
    <w:rPr>
      <w:kern w:val="2"/>
      <w:sz w:val="18"/>
      <w:szCs w:val="18"/>
    </w:rPr>
  </w:style>
  <w:style w:type="paragraph" w:styleId="a4">
    <w:name w:val="footer"/>
    <w:basedOn w:val="a"/>
    <w:link w:val="Char0"/>
    <w:rsid w:val="004A37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A37E9"/>
    <w:rPr>
      <w:kern w:val="2"/>
      <w:sz w:val="18"/>
      <w:szCs w:val="18"/>
    </w:rPr>
  </w:style>
  <w:style w:type="paragraph" w:styleId="a5">
    <w:name w:val="Balloon Text"/>
    <w:basedOn w:val="a"/>
    <w:link w:val="Char1"/>
    <w:rsid w:val="004A37E9"/>
    <w:rPr>
      <w:sz w:val="18"/>
      <w:szCs w:val="18"/>
    </w:rPr>
  </w:style>
  <w:style w:type="character" w:customStyle="1" w:styleId="Char1">
    <w:name w:val="批注框文本 Char"/>
    <w:basedOn w:val="a0"/>
    <w:link w:val="a5"/>
    <w:rsid w:val="004A37E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A37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A37E9"/>
    <w:rPr>
      <w:kern w:val="2"/>
      <w:sz w:val="18"/>
      <w:szCs w:val="18"/>
    </w:rPr>
  </w:style>
  <w:style w:type="paragraph" w:styleId="a4">
    <w:name w:val="footer"/>
    <w:basedOn w:val="a"/>
    <w:link w:val="Char0"/>
    <w:rsid w:val="004A37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A37E9"/>
    <w:rPr>
      <w:kern w:val="2"/>
      <w:sz w:val="18"/>
      <w:szCs w:val="18"/>
    </w:rPr>
  </w:style>
  <w:style w:type="paragraph" w:styleId="a5">
    <w:name w:val="Balloon Text"/>
    <w:basedOn w:val="a"/>
    <w:link w:val="Char1"/>
    <w:rsid w:val="004A37E9"/>
    <w:rPr>
      <w:sz w:val="18"/>
      <w:szCs w:val="18"/>
    </w:rPr>
  </w:style>
  <w:style w:type="character" w:customStyle="1" w:styleId="Char1">
    <w:name w:val="批注框文本 Char"/>
    <w:basedOn w:val="a0"/>
    <w:link w:val="a5"/>
    <w:rsid w:val="004A37E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426</Words>
  <Characters>720</Characters>
  <Application>Microsoft Office Word</Application>
  <DocSecurity>0</DocSecurity>
  <Lines>19</Lines>
  <Paragraphs>7</Paragraphs>
  <ScaleCrop>false</ScaleCrop>
  <Company>Microsoft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Ting</cp:lastModifiedBy>
  <cp:revision>25</cp:revision>
  <dcterms:created xsi:type="dcterms:W3CDTF">2023-03-06T03:10:00Z</dcterms:created>
  <dcterms:modified xsi:type="dcterms:W3CDTF">2023-03-06T08:49:00Z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A6933439B3F74122B32478A6FA438663</vt:lpwstr>
  </property>
</Properties>
</file>