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7F2BF" w14:textId="6B2F21E0" w:rsidR="007D5E1E" w:rsidRDefault="00DA7290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 w:rsidRPr="007D7A33">
        <w:rPr>
          <w:rFonts w:ascii="宋体" w:eastAsia="宋体" w:hAnsi="宋体" w:cs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D0BC51A" wp14:editId="0C3FD68B">
            <wp:simplePos x="0" y="0"/>
            <wp:positionH relativeFrom="column">
              <wp:posOffset>4732020</wp:posOffset>
            </wp:positionH>
            <wp:positionV relativeFrom="paragraph">
              <wp:posOffset>0</wp:posOffset>
            </wp:positionV>
            <wp:extent cx="1336675" cy="1683385"/>
            <wp:effectExtent l="0" t="0" r="0" b="0"/>
            <wp:wrapSquare wrapText="bothSides"/>
            <wp:docPr id="1" name="图片 1" descr="男人站在建筑前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男人站在建筑前&#10;&#10;描述已自动生成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rFonts w:ascii="方正仿宋_GBK" w:eastAsia="方正仿宋_GBK" w:hAnsi="方正仿宋_GBK" w:cs="方正仿宋_GBK" w:hint="eastAsia"/>
          <w:sz w:val="32"/>
          <w:szCs w:val="32"/>
        </w:rPr>
        <w:t>导师姓名：</w:t>
      </w:r>
      <w:r w:rsidRPr="00DA7290">
        <w:rPr>
          <w:rFonts w:ascii="方正仿宋_GBK" w:eastAsia="方正仿宋_GBK" w:hAnsi="方正仿宋_GBK" w:cs="方正仿宋_GBK" w:hint="eastAsia"/>
          <w:sz w:val="32"/>
          <w:szCs w:val="32"/>
        </w:rPr>
        <w:t>刘勇</w:t>
      </w:r>
    </w:p>
    <w:p w14:paraId="67686FF6" w14:textId="5C5B928A" w:rsidR="007D5E1E" w:rsidRDefault="00000000" w:rsidP="00DA7290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照片：</w:t>
      </w:r>
    </w:p>
    <w:p w14:paraId="2C9C23D5" w14:textId="7CA1148F" w:rsidR="007D5E1E" w:rsidRDefault="00000000" w:rsidP="00DA7290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职称：</w:t>
      </w:r>
      <w:r w:rsidR="00DA7290" w:rsidRPr="00DA7290">
        <w:rPr>
          <w:rFonts w:ascii="方正仿宋_GBK" w:eastAsia="方正仿宋_GBK" w:hAnsi="方正仿宋_GBK" w:cs="方正仿宋_GBK" w:hint="eastAsia"/>
          <w:sz w:val="32"/>
          <w:szCs w:val="32"/>
        </w:rPr>
        <w:t>副主任技师</w:t>
      </w:r>
    </w:p>
    <w:p w14:paraId="7D1778B1" w14:textId="504628B8" w:rsidR="007D5E1E" w:rsidRDefault="00000000" w:rsidP="00DA7290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主要研究领域和方向（100字以内）：</w:t>
      </w:r>
      <w:r w:rsidR="00DA7290" w:rsidRPr="00DA7290">
        <w:rPr>
          <w:rFonts w:ascii="方正仿宋_GBK" w:eastAsia="方正仿宋_GBK" w:hAnsi="方正仿宋_GBK" w:cs="方正仿宋_GBK" w:hint="eastAsia"/>
          <w:sz w:val="32"/>
          <w:szCs w:val="32"/>
        </w:rPr>
        <w:t>病毒感染的临床与基础研究，</w:t>
      </w:r>
      <w:r w:rsidR="00DA7290">
        <w:rPr>
          <w:rFonts w:ascii="方正仿宋_GBK" w:eastAsia="方正仿宋_GBK" w:hAnsi="方正仿宋_GBK" w:cs="方正仿宋_GBK" w:hint="eastAsia"/>
          <w:sz w:val="32"/>
          <w:szCs w:val="32"/>
        </w:rPr>
        <w:t>具体为病毒</w:t>
      </w:r>
      <w:r w:rsidR="00DA7290" w:rsidRPr="00DA7290">
        <w:rPr>
          <w:rFonts w:ascii="方正仿宋_GBK" w:eastAsia="方正仿宋_GBK" w:hAnsi="方正仿宋_GBK" w:cs="方正仿宋_GBK" w:hint="eastAsia"/>
          <w:sz w:val="32"/>
          <w:szCs w:val="32"/>
        </w:rPr>
        <w:t>感染的免疫特征与机体免疫调控机制，B细胞和T细胞在病毒感染中的功能调控；病毒分子病毒学与机体免疫调控关系等。</w:t>
      </w:r>
    </w:p>
    <w:p w14:paraId="087E2819" w14:textId="4A9BA4AF" w:rsidR="007D5E1E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5、联系方式（邮箱）：</w:t>
      </w:r>
      <w:r w:rsidR="00DA7290" w:rsidRPr="00DA7290">
        <w:rPr>
          <w:rFonts w:ascii="方正仿宋_GBK" w:eastAsia="方正仿宋_GBK" w:hAnsi="方正仿宋_GBK" w:cs="方正仿宋_GBK"/>
          <w:sz w:val="32"/>
          <w:szCs w:val="32"/>
        </w:rPr>
        <w:t>liuyongbio@126.com</w:t>
      </w:r>
    </w:p>
    <w:p w14:paraId="6AD4FC0E" w14:textId="50099AF9" w:rsidR="007D5E1E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6、承担的项目（近五年）：</w:t>
      </w:r>
    </w:p>
    <w:p w14:paraId="7767E7F4" w14:textId="77777777" w:rsidR="00DA7290" w:rsidRPr="00DA7290" w:rsidRDefault="00DA7290" w:rsidP="00DA7290">
      <w:pPr>
        <w:pStyle w:val="a3"/>
        <w:numPr>
          <w:ilvl w:val="0"/>
          <w:numId w:val="2"/>
        </w:numPr>
        <w:spacing w:line="48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DA7290">
        <w:rPr>
          <w:rFonts w:ascii="宋体" w:eastAsia="宋体" w:hAnsi="宋体" w:cs="Times New Roman"/>
          <w:sz w:val="28"/>
          <w:szCs w:val="28"/>
        </w:rPr>
        <w:t>国家自然科学基金青年基金，81501749，4-1BB/4-1BBL共刺激信号</w:t>
      </w:r>
      <w:proofErr w:type="gramStart"/>
      <w:r w:rsidRPr="00DA7290">
        <w:rPr>
          <w:rFonts w:ascii="宋体" w:eastAsia="宋体" w:hAnsi="宋体" w:cs="Times New Roman"/>
          <w:sz w:val="28"/>
          <w:szCs w:val="28"/>
        </w:rPr>
        <w:t>介</w:t>
      </w:r>
      <w:proofErr w:type="gramEnd"/>
      <w:r w:rsidRPr="00DA7290">
        <w:rPr>
          <w:rFonts w:ascii="宋体" w:eastAsia="宋体" w:hAnsi="宋体" w:cs="Times New Roman"/>
          <w:sz w:val="28"/>
          <w:szCs w:val="28"/>
        </w:rPr>
        <w:t>导B细胞诱导抗HBV特异性细胞免疫的研究，</w:t>
      </w:r>
      <w:r w:rsidRPr="00DA7290">
        <w:rPr>
          <w:rFonts w:ascii="宋体" w:eastAsia="宋体" w:hAnsi="宋体" w:cs="Times New Roman" w:hint="eastAsia"/>
          <w:sz w:val="28"/>
          <w:szCs w:val="28"/>
        </w:rPr>
        <w:t>主持</w:t>
      </w:r>
    </w:p>
    <w:p w14:paraId="683A7DDD" w14:textId="77777777" w:rsidR="00DA7290" w:rsidRPr="00DA7290" w:rsidRDefault="00DA7290" w:rsidP="00DA7290">
      <w:pPr>
        <w:pStyle w:val="a3"/>
        <w:numPr>
          <w:ilvl w:val="0"/>
          <w:numId w:val="2"/>
        </w:numPr>
        <w:spacing w:line="480" w:lineRule="auto"/>
        <w:ind w:firstLineChars="0"/>
        <w:rPr>
          <w:rFonts w:ascii="宋体" w:eastAsia="宋体" w:hAnsi="宋体" w:cs="Times New Roman"/>
          <w:sz w:val="28"/>
          <w:szCs w:val="28"/>
        </w:rPr>
      </w:pPr>
      <w:r w:rsidRPr="00DA7290">
        <w:rPr>
          <w:rFonts w:ascii="宋体" w:eastAsia="宋体" w:hAnsi="宋体" w:cs="Times New Roman" w:hint="eastAsia"/>
          <w:sz w:val="28"/>
          <w:szCs w:val="28"/>
        </w:rPr>
        <w:t>江苏省青年医学重点人才，</w:t>
      </w:r>
      <w:r w:rsidRPr="00DA7290">
        <w:rPr>
          <w:rFonts w:ascii="宋体" w:eastAsia="宋体" w:hAnsi="宋体" w:cs="Times New Roman"/>
          <w:sz w:val="28"/>
          <w:szCs w:val="28"/>
        </w:rPr>
        <w:t>QNRC2016007，</w:t>
      </w:r>
      <w:r w:rsidRPr="00DA7290">
        <w:rPr>
          <w:rFonts w:ascii="宋体" w:eastAsia="宋体" w:hAnsi="宋体" w:cs="Times New Roman" w:hint="eastAsia"/>
          <w:sz w:val="28"/>
          <w:szCs w:val="28"/>
        </w:rPr>
        <w:t>主持</w:t>
      </w:r>
    </w:p>
    <w:p w14:paraId="26FB7BCD" w14:textId="7A37A069" w:rsidR="00DA7290" w:rsidRPr="00DA7290" w:rsidRDefault="00DA7290" w:rsidP="00DA7290">
      <w:pPr>
        <w:pStyle w:val="1"/>
        <w:numPr>
          <w:ilvl w:val="0"/>
          <w:numId w:val="2"/>
        </w:numPr>
        <w:autoSpaceDE/>
        <w:autoSpaceDN/>
        <w:adjustRightInd/>
        <w:spacing w:line="360" w:lineRule="auto"/>
        <w:ind w:firstLineChars="0"/>
        <w:jc w:val="both"/>
        <w:rPr>
          <w:rFonts w:ascii="Times New Roman" w:hAnsi="Times New Roman"/>
          <w:sz w:val="28"/>
          <w:szCs w:val="28"/>
        </w:rPr>
      </w:pPr>
      <w:r w:rsidRPr="00DA7290">
        <w:rPr>
          <w:rFonts w:ascii="Times New Roman" w:hAnsi="Times New Roman" w:hint="eastAsia"/>
          <w:sz w:val="28"/>
          <w:szCs w:val="28"/>
        </w:rPr>
        <w:t>江苏省科教强</w:t>
      </w:r>
      <w:proofErr w:type="gramStart"/>
      <w:r w:rsidRPr="00DA7290">
        <w:rPr>
          <w:rFonts w:ascii="Times New Roman" w:hAnsi="Times New Roman" w:hint="eastAsia"/>
          <w:sz w:val="28"/>
          <w:szCs w:val="28"/>
        </w:rPr>
        <w:t>卫创新</w:t>
      </w:r>
      <w:proofErr w:type="gramEnd"/>
      <w:r w:rsidRPr="00DA7290">
        <w:rPr>
          <w:rFonts w:ascii="Times New Roman" w:hAnsi="Times New Roman" w:hint="eastAsia"/>
          <w:sz w:val="28"/>
          <w:szCs w:val="28"/>
        </w:rPr>
        <w:t>团队，基于综合免疫评估体系的慢性乙型肝炎精准诊疗新策略，</w:t>
      </w:r>
      <w:r w:rsidRPr="00DA7290">
        <w:rPr>
          <w:rFonts w:ascii="Times New Roman" w:hAnsi="Times New Roman" w:hint="eastAsia"/>
          <w:sz w:val="28"/>
          <w:szCs w:val="28"/>
        </w:rPr>
        <w:t>主要</w:t>
      </w:r>
      <w:r w:rsidRPr="00DA7290">
        <w:rPr>
          <w:rFonts w:ascii="Times New Roman" w:hAnsi="Times New Roman"/>
          <w:sz w:val="28"/>
          <w:szCs w:val="28"/>
        </w:rPr>
        <w:t>参</w:t>
      </w:r>
      <w:r w:rsidRPr="00DA7290">
        <w:rPr>
          <w:rFonts w:ascii="Times New Roman" w:hAnsi="Times New Roman" w:hint="eastAsia"/>
          <w:sz w:val="28"/>
          <w:szCs w:val="28"/>
        </w:rPr>
        <w:t>与</w:t>
      </w:r>
    </w:p>
    <w:p w14:paraId="1B8B34A6" w14:textId="77777777" w:rsidR="00DA7290" w:rsidRPr="00DA7290" w:rsidRDefault="00DA7290">
      <w:pPr>
        <w:rPr>
          <w:rFonts w:ascii="方正仿宋_GBK" w:eastAsia="方正仿宋_GBK" w:hAnsi="方正仿宋_GBK" w:cs="方正仿宋_GBK" w:hint="eastAsia"/>
          <w:sz w:val="32"/>
          <w:szCs w:val="32"/>
        </w:rPr>
      </w:pPr>
    </w:p>
    <w:p w14:paraId="07D68F0A" w14:textId="77777777" w:rsidR="007D5E1E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7、代表性论文（近五年）：</w:t>
      </w:r>
    </w:p>
    <w:p w14:paraId="2A9627EE" w14:textId="77777777" w:rsidR="00DA7290" w:rsidRPr="00DA7290" w:rsidRDefault="00DA7290" w:rsidP="00DA7290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DA7290">
        <w:rPr>
          <w:rFonts w:ascii="Times New Roman" w:hAnsi="Times New Roman"/>
          <w:sz w:val="28"/>
          <w:szCs w:val="28"/>
        </w:rPr>
        <w:t>Li Y</w:t>
      </w:r>
      <w:r w:rsidRPr="00DA7290">
        <w:rPr>
          <w:rFonts w:ascii="Times New Roman" w:hAnsi="Times New Roman"/>
          <w:b/>
          <w:bCs/>
          <w:sz w:val="28"/>
          <w:szCs w:val="28"/>
          <w:vertAlign w:val="superscript"/>
        </w:rPr>
        <w:t>#</w:t>
      </w:r>
      <w:r w:rsidRPr="00DA7290">
        <w:rPr>
          <w:rFonts w:ascii="Times New Roman" w:hAnsi="Times New Roman"/>
          <w:sz w:val="28"/>
          <w:szCs w:val="28"/>
        </w:rPr>
        <w:t>, Yin S</w:t>
      </w:r>
      <w:r w:rsidRPr="00DA7290">
        <w:rPr>
          <w:rFonts w:ascii="Times New Roman" w:hAnsi="Times New Roman"/>
          <w:b/>
          <w:bCs/>
          <w:sz w:val="28"/>
          <w:szCs w:val="28"/>
          <w:vertAlign w:val="superscript"/>
        </w:rPr>
        <w:t>#</w:t>
      </w:r>
      <w:r w:rsidRPr="00DA7290">
        <w:rPr>
          <w:rFonts w:ascii="Times New Roman" w:hAnsi="Times New Roman"/>
          <w:sz w:val="28"/>
          <w:szCs w:val="28"/>
        </w:rPr>
        <w:t xml:space="preserve">, Chen Y, Zhang Q, Huang R, Jia B, Jie W, Yao K, Wang J, Tong X, </w:t>
      </w:r>
      <w:r w:rsidRPr="00DA7290">
        <w:rPr>
          <w:rFonts w:ascii="Times New Roman" w:hAnsi="Times New Roman"/>
          <w:b/>
          <w:sz w:val="28"/>
          <w:szCs w:val="28"/>
        </w:rPr>
        <w:t>Liu Y</w:t>
      </w:r>
      <w:r w:rsidRPr="00DA7290">
        <w:rPr>
          <w:rFonts w:ascii="Times New Roman" w:eastAsia="楷体" w:hAnsi="Times New Roman"/>
          <w:sz w:val="28"/>
          <w:szCs w:val="28"/>
        </w:rPr>
        <w:t>*</w:t>
      </w:r>
      <w:r w:rsidRPr="00DA7290">
        <w:rPr>
          <w:rFonts w:ascii="Times New Roman" w:hAnsi="Times New Roman"/>
          <w:sz w:val="28"/>
          <w:szCs w:val="28"/>
        </w:rPr>
        <w:t>, Wu C</w:t>
      </w:r>
      <w:r w:rsidRPr="00DA7290">
        <w:rPr>
          <w:rFonts w:ascii="Times New Roman" w:eastAsia="楷体" w:hAnsi="Times New Roman"/>
          <w:sz w:val="28"/>
          <w:szCs w:val="28"/>
        </w:rPr>
        <w:t>*</w:t>
      </w:r>
      <w:r w:rsidRPr="00DA7290">
        <w:rPr>
          <w:rFonts w:ascii="Times New Roman" w:hAnsi="Times New Roman"/>
          <w:sz w:val="28"/>
          <w:szCs w:val="28"/>
        </w:rPr>
        <w:t>. Hepatitis B virus-induced hyperactivation of B cells in chronic hepatitis B patients via TLR4. J Cell Mol Med. 2020;24(11):6096-</w:t>
      </w:r>
      <w:proofErr w:type="gramStart"/>
      <w:r w:rsidRPr="00DA7290">
        <w:rPr>
          <w:rFonts w:ascii="Times New Roman" w:hAnsi="Times New Roman"/>
          <w:sz w:val="28"/>
          <w:szCs w:val="28"/>
        </w:rPr>
        <w:t>6106.</w:t>
      </w:r>
      <w:r w:rsidRPr="00DA7290">
        <w:rPr>
          <w:rFonts w:ascii="Times New Roman" w:hAnsi="Times New Roman"/>
          <w:sz w:val="28"/>
          <w:szCs w:val="28"/>
        </w:rPr>
        <w:t>（</w:t>
      </w:r>
      <w:proofErr w:type="gramEnd"/>
      <w:r w:rsidRPr="00DA7290">
        <w:rPr>
          <w:rFonts w:ascii="Times New Roman" w:hAnsi="Times New Roman"/>
          <w:sz w:val="28"/>
          <w:szCs w:val="28"/>
        </w:rPr>
        <w:t>共同通讯作者）</w:t>
      </w:r>
    </w:p>
    <w:p w14:paraId="5D8691B4" w14:textId="77777777" w:rsidR="00DA7290" w:rsidRPr="00DA7290" w:rsidRDefault="00DA7290" w:rsidP="00DA7290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DA7290">
        <w:rPr>
          <w:rFonts w:ascii="Times New Roman" w:hAnsi="Times New Roman" w:cs="Arial"/>
          <w:b/>
          <w:sz w:val="28"/>
          <w:szCs w:val="28"/>
        </w:rPr>
        <w:t>Liu Y</w:t>
      </w:r>
      <w:r w:rsidRPr="00DA7290">
        <w:rPr>
          <w:rFonts w:ascii="Times New Roman" w:hAnsi="Times New Roman"/>
          <w:sz w:val="28"/>
          <w:szCs w:val="28"/>
        </w:rPr>
        <w:t>, Wang G, Chen Y, Huang R, Tian C, Li Y, Zhao XA, Wu C</w:t>
      </w:r>
      <w:r w:rsidRPr="00DA7290">
        <w:rPr>
          <w:rFonts w:ascii="Times New Roman" w:eastAsia="楷体" w:hAnsi="Times New Roman"/>
          <w:sz w:val="28"/>
          <w:szCs w:val="28"/>
        </w:rPr>
        <w:t>*</w:t>
      </w:r>
      <w:r w:rsidRPr="00DA729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A7290">
        <w:rPr>
          <w:rFonts w:ascii="Times New Roman" w:hAnsi="Times New Roman"/>
          <w:sz w:val="28"/>
          <w:szCs w:val="28"/>
        </w:rPr>
        <w:t>HBcAg</w:t>
      </w:r>
      <w:proofErr w:type="spellEnd"/>
      <w:r w:rsidRPr="00DA7290">
        <w:rPr>
          <w:rFonts w:ascii="Times New Roman" w:hAnsi="Times New Roman"/>
          <w:sz w:val="28"/>
          <w:szCs w:val="28"/>
        </w:rPr>
        <w:t xml:space="preserve">-induced upregulated 4-1BB ligand on B cells contributes to </w:t>
      </w:r>
      <w:r w:rsidRPr="00DA7290">
        <w:rPr>
          <w:rFonts w:ascii="Times New Roman" w:hAnsi="Times New Roman"/>
          <w:sz w:val="28"/>
          <w:szCs w:val="28"/>
        </w:rPr>
        <w:lastRenderedPageBreak/>
        <w:t xml:space="preserve">B-cell hyperactivation during chronic hepatitis B infection. J Med </w:t>
      </w:r>
      <w:proofErr w:type="spellStart"/>
      <w:r w:rsidRPr="00DA7290">
        <w:rPr>
          <w:rFonts w:ascii="Times New Roman" w:hAnsi="Times New Roman"/>
          <w:sz w:val="28"/>
          <w:szCs w:val="28"/>
        </w:rPr>
        <w:t>Virol</w:t>
      </w:r>
      <w:proofErr w:type="spellEnd"/>
      <w:r w:rsidRPr="00DA7290">
        <w:rPr>
          <w:rFonts w:ascii="Times New Roman" w:hAnsi="Times New Roman"/>
          <w:sz w:val="28"/>
          <w:szCs w:val="28"/>
        </w:rPr>
        <w:t>. 2019; 91(5):781-790.</w:t>
      </w:r>
    </w:p>
    <w:p w14:paraId="0E9081BB" w14:textId="77777777" w:rsidR="00DA7290" w:rsidRPr="00DA7290" w:rsidRDefault="00DA7290" w:rsidP="00DA7290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DA7290">
        <w:rPr>
          <w:rFonts w:ascii="Times New Roman" w:hAnsi="Times New Roman"/>
          <w:sz w:val="28"/>
          <w:szCs w:val="28"/>
        </w:rPr>
        <w:t xml:space="preserve">Wang G, </w:t>
      </w:r>
      <w:r w:rsidRPr="00DA7290">
        <w:rPr>
          <w:rFonts w:ascii="Times New Roman" w:hAnsi="Times New Roman"/>
          <w:b/>
          <w:sz w:val="28"/>
          <w:szCs w:val="28"/>
        </w:rPr>
        <w:t>Liu Y</w:t>
      </w:r>
      <w:r w:rsidRPr="00DA7290">
        <w:rPr>
          <w:rFonts w:ascii="楷体" w:eastAsia="楷体" w:hAnsi="楷体" w:cs="宋体"/>
          <w:sz w:val="28"/>
          <w:szCs w:val="28"/>
        </w:rPr>
        <w:t>*</w:t>
      </w:r>
      <w:r w:rsidRPr="00DA7290">
        <w:rPr>
          <w:rFonts w:ascii="Times New Roman" w:hAnsi="Times New Roman"/>
          <w:sz w:val="28"/>
          <w:szCs w:val="28"/>
        </w:rPr>
        <w:t xml:space="preserve">, Huang R, Jia B, </w:t>
      </w:r>
      <w:proofErr w:type="spellStart"/>
      <w:r w:rsidRPr="00DA7290">
        <w:rPr>
          <w:rFonts w:ascii="Times New Roman" w:hAnsi="Times New Roman"/>
          <w:sz w:val="28"/>
          <w:szCs w:val="28"/>
        </w:rPr>
        <w:t>Su</w:t>
      </w:r>
      <w:proofErr w:type="spellEnd"/>
      <w:r w:rsidRPr="00DA7290">
        <w:rPr>
          <w:rFonts w:ascii="Times New Roman" w:hAnsi="Times New Roman"/>
          <w:sz w:val="28"/>
          <w:szCs w:val="28"/>
        </w:rPr>
        <w:t xml:space="preserve"> R, Sun Z,</w:t>
      </w:r>
      <w:r w:rsidRPr="00DA7290">
        <w:rPr>
          <w:sz w:val="28"/>
          <w:szCs w:val="28"/>
        </w:rPr>
        <w:t xml:space="preserve"> </w:t>
      </w:r>
      <w:r w:rsidRPr="00DA7290">
        <w:rPr>
          <w:rFonts w:ascii="Times New Roman" w:hAnsi="Times New Roman"/>
          <w:sz w:val="28"/>
          <w:szCs w:val="28"/>
        </w:rPr>
        <w:t>Tian C, Xiong Y, Xia J, Yan X, Zhang Z, Wu C</w:t>
      </w:r>
      <w:r w:rsidRPr="00DA7290">
        <w:rPr>
          <w:rFonts w:ascii="楷体" w:eastAsia="楷体" w:hAnsi="楷体" w:cs="宋体"/>
          <w:sz w:val="28"/>
          <w:szCs w:val="28"/>
        </w:rPr>
        <w:t>*</w:t>
      </w:r>
      <w:r w:rsidRPr="00DA7290">
        <w:rPr>
          <w:rFonts w:ascii="Times New Roman" w:hAnsi="Times New Roman"/>
          <w:sz w:val="28"/>
          <w:szCs w:val="28"/>
        </w:rPr>
        <w:t xml:space="preserve">. Characteristics of regulatory B cells in patients with chronic hepatitis B virus infection in different immune phases. </w:t>
      </w:r>
      <w:proofErr w:type="spellStart"/>
      <w:r w:rsidRPr="00DA7290">
        <w:rPr>
          <w:rFonts w:ascii="Times New Roman" w:hAnsi="Times New Roman"/>
          <w:sz w:val="28"/>
          <w:szCs w:val="28"/>
        </w:rPr>
        <w:t>Discov</w:t>
      </w:r>
      <w:proofErr w:type="spellEnd"/>
      <w:r w:rsidRPr="00DA7290">
        <w:rPr>
          <w:rFonts w:ascii="Times New Roman" w:hAnsi="Times New Roman"/>
          <w:sz w:val="28"/>
          <w:szCs w:val="28"/>
        </w:rPr>
        <w:t xml:space="preserve"> Med. 2017;23(128):295-</w:t>
      </w:r>
      <w:proofErr w:type="gramStart"/>
      <w:r w:rsidRPr="00DA7290">
        <w:rPr>
          <w:rFonts w:ascii="Times New Roman" w:hAnsi="Times New Roman"/>
          <w:sz w:val="28"/>
          <w:szCs w:val="28"/>
        </w:rPr>
        <w:t>304.</w:t>
      </w:r>
      <w:r w:rsidRPr="00DA7290">
        <w:rPr>
          <w:rFonts w:ascii="Times New Roman" w:hAnsi="Times New Roman"/>
          <w:sz w:val="28"/>
          <w:szCs w:val="28"/>
        </w:rPr>
        <w:t>（</w:t>
      </w:r>
      <w:proofErr w:type="gramEnd"/>
      <w:r w:rsidRPr="00DA7290">
        <w:rPr>
          <w:rFonts w:ascii="Times New Roman" w:hAnsi="Times New Roman"/>
          <w:sz w:val="28"/>
          <w:szCs w:val="28"/>
        </w:rPr>
        <w:t>共同通讯作者）</w:t>
      </w:r>
    </w:p>
    <w:p w14:paraId="58CDA685" w14:textId="77777777" w:rsidR="00DA7290" w:rsidRPr="00DA7290" w:rsidRDefault="00DA7290" w:rsidP="00DA7290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sz w:val="28"/>
          <w:szCs w:val="28"/>
        </w:rPr>
      </w:pPr>
      <w:r w:rsidRPr="00DA7290">
        <w:rPr>
          <w:rFonts w:ascii="Times New Roman" w:hAnsi="Times New Roman"/>
          <w:sz w:val="28"/>
          <w:szCs w:val="28"/>
        </w:rPr>
        <w:t xml:space="preserve">Chen Y, Jia B, Huang R, Yan X, Xiong Y, </w:t>
      </w:r>
      <w:r w:rsidRPr="00DA7290">
        <w:rPr>
          <w:rFonts w:ascii="Times New Roman" w:hAnsi="Times New Roman"/>
          <w:b/>
          <w:sz w:val="28"/>
          <w:szCs w:val="28"/>
        </w:rPr>
        <w:t>Liu Y</w:t>
      </w:r>
      <w:r w:rsidRPr="00DA7290">
        <w:rPr>
          <w:rFonts w:ascii="楷体" w:eastAsia="楷体" w:hAnsi="楷体" w:cs="宋体"/>
          <w:sz w:val="28"/>
          <w:szCs w:val="28"/>
        </w:rPr>
        <w:t>*</w:t>
      </w:r>
      <w:r w:rsidRPr="00DA7290">
        <w:rPr>
          <w:rFonts w:ascii="Times New Roman" w:hAnsi="Times New Roman"/>
          <w:sz w:val="28"/>
          <w:szCs w:val="28"/>
        </w:rPr>
        <w:t>, Wu C</w:t>
      </w:r>
      <w:r w:rsidRPr="00DA7290">
        <w:rPr>
          <w:rFonts w:ascii="楷体" w:eastAsia="楷体" w:hAnsi="楷体" w:cs="宋体"/>
          <w:sz w:val="28"/>
          <w:szCs w:val="28"/>
        </w:rPr>
        <w:t>*</w:t>
      </w:r>
      <w:r w:rsidRPr="00DA7290">
        <w:rPr>
          <w:rFonts w:ascii="Times New Roman" w:hAnsi="Times New Roman"/>
          <w:sz w:val="28"/>
          <w:szCs w:val="28"/>
        </w:rPr>
        <w:t xml:space="preserve">. Occupational Severe Fever </w:t>
      </w:r>
      <w:proofErr w:type="gramStart"/>
      <w:r w:rsidRPr="00DA7290">
        <w:rPr>
          <w:rFonts w:ascii="Times New Roman" w:hAnsi="Times New Roman"/>
          <w:sz w:val="28"/>
          <w:szCs w:val="28"/>
        </w:rPr>
        <w:t>With</w:t>
      </w:r>
      <w:proofErr w:type="gramEnd"/>
      <w:r w:rsidRPr="00DA7290">
        <w:rPr>
          <w:rFonts w:ascii="Times New Roman" w:hAnsi="Times New Roman"/>
          <w:sz w:val="28"/>
          <w:szCs w:val="28"/>
        </w:rPr>
        <w:t xml:space="preserve"> Thrombocytopenia Syndrome Following Needle-Stick Injury. Infect Control Hosp Epidemiol. 2017;38(6):760-762.</w:t>
      </w:r>
      <w:r w:rsidRPr="00DA7290">
        <w:rPr>
          <w:rFonts w:ascii="Times New Roman" w:hAnsi="Times New Roman"/>
          <w:sz w:val="28"/>
          <w:szCs w:val="28"/>
        </w:rPr>
        <w:t>（共同通讯作者）</w:t>
      </w:r>
    </w:p>
    <w:p w14:paraId="4D3A201D" w14:textId="77777777" w:rsidR="007D5E1E" w:rsidRDefault="007D5E1E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6B820D9A" w14:textId="77777777" w:rsidR="007D5E1E" w:rsidRDefault="007D5E1E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7D5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altName w:val="宋体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67E4139"/>
    <w:multiLevelType w:val="hybridMultilevel"/>
    <w:tmpl w:val="43768158"/>
    <w:lvl w:ilvl="0" w:tplc="1666AD1A">
      <w:start w:val="1"/>
      <w:numFmt w:val="decimal"/>
      <w:lvlText w:val="(%1)"/>
      <w:lvlJc w:val="left"/>
      <w:pPr>
        <w:ind w:left="480" w:hanging="480"/>
      </w:pPr>
      <w:rPr>
        <w:rFonts w:cs="Times New Roman" w:hint="eastAsia"/>
        <w:b w:val="0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BF82172"/>
    <w:multiLevelType w:val="hybridMultilevel"/>
    <w:tmpl w:val="EFC87520"/>
    <w:lvl w:ilvl="0" w:tplc="7004E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13438163">
    <w:abstractNumId w:val="0"/>
  </w:num>
  <w:num w:numId="2" w16cid:durableId="956332506">
    <w:abstractNumId w:val="2"/>
  </w:num>
  <w:num w:numId="3" w16cid:durableId="538905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I2NTYzNjY2MDU3OTg1ZDhmYjAwNTYzMDI5MjM4ZjkifQ=="/>
  </w:docVars>
  <w:rsids>
    <w:rsidRoot w:val="007D5E1E"/>
    <w:rsid w:val="007309F1"/>
    <w:rsid w:val="007D5E1E"/>
    <w:rsid w:val="00DA7290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F6209"/>
  <w15:docId w15:val="{D63D9AA9-7D40-4066-86F2-4735D65FB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DA7290"/>
    <w:pPr>
      <w:autoSpaceDE w:val="0"/>
      <w:autoSpaceDN w:val="0"/>
      <w:adjustRightInd w:val="0"/>
      <w:ind w:firstLineChars="200" w:firstLine="420"/>
      <w:jc w:val="left"/>
    </w:pPr>
    <w:rPr>
      <w:rFonts w:ascii="Arial" w:eastAsia="宋体" w:hAnsi="Arial" w:cs="Arial"/>
      <w:color w:val="000000"/>
      <w:kern w:val="0"/>
      <w:sz w:val="24"/>
    </w:rPr>
  </w:style>
  <w:style w:type="paragraph" w:styleId="a3">
    <w:name w:val="List Paragraph"/>
    <w:basedOn w:val="a"/>
    <w:uiPriority w:val="34"/>
    <w:qFormat/>
    <w:rsid w:val="00DA7290"/>
    <w:pPr>
      <w:ind w:firstLineChars="200" w:firstLine="420"/>
    </w:pPr>
    <w:rPr>
      <w:szCs w:val="22"/>
    </w:rPr>
  </w:style>
  <w:style w:type="paragraph" w:styleId="a4">
    <w:basedOn w:val="a"/>
    <w:next w:val="a3"/>
    <w:link w:val="Char"/>
    <w:uiPriority w:val="34"/>
    <w:qFormat/>
    <w:rsid w:val="00DA7290"/>
    <w:pPr>
      <w:spacing w:line="500" w:lineRule="exact"/>
      <w:ind w:firstLineChars="200" w:firstLine="420"/>
    </w:pPr>
    <w:rPr>
      <w:rFonts w:ascii="Calibri" w:hAnsi="Calibri"/>
      <w:szCs w:val="22"/>
    </w:rPr>
  </w:style>
  <w:style w:type="character" w:customStyle="1" w:styleId="Char">
    <w:name w:val="列出段落 Char"/>
    <w:uiPriority w:val="34"/>
    <w:rsid w:val="00DA7290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 jiaqi</cp:lastModifiedBy>
  <cp:revision>3</cp:revision>
  <dcterms:created xsi:type="dcterms:W3CDTF">2023-03-10T00:15:00Z</dcterms:created>
  <dcterms:modified xsi:type="dcterms:W3CDTF">2023-03-10T00:18:00Z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